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9034B" w14:textId="77777777" w:rsidR="00C24866" w:rsidRDefault="00C24866" w:rsidP="00AD0601">
      <w:pPr>
        <w:autoSpaceDE w:val="0"/>
        <w:autoSpaceDN w:val="0"/>
        <w:adjustRightInd w:val="0"/>
        <w:spacing w:after="0" w:line="240" w:lineRule="auto"/>
        <w:jc w:val="center"/>
        <w:rPr>
          <w:rFonts w:ascii="Arial" w:hAnsi="Arial" w:cs="Arial"/>
          <w:b/>
          <w:bCs/>
          <w:sz w:val="40"/>
          <w:szCs w:val="40"/>
        </w:rPr>
      </w:pPr>
    </w:p>
    <w:p w14:paraId="65C8DFEA" w14:textId="77777777" w:rsidR="00C24866" w:rsidRDefault="00C24866" w:rsidP="00AD0601">
      <w:pPr>
        <w:autoSpaceDE w:val="0"/>
        <w:autoSpaceDN w:val="0"/>
        <w:adjustRightInd w:val="0"/>
        <w:spacing w:after="0" w:line="240" w:lineRule="auto"/>
        <w:jc w:val="center"/>
        <w:rPr>
          <w:rFonts w:ascii="Arial" w:hAnsi="Arial" w:cs="Arial"/>
          <w:b/>
          <w:bCs/>
          <w:sz w:val="40"/>
          <w:szCs w:val="40"/>
        </w:rPr>
      </w:pPr>
    </w:p>
    <w:p w14:paraId="6642F2CA" w14:textId="77777777" w:rsidR="00C24866" w:rsidRDefault="00C24866" w:rsidP="00AD0601">
      <w:pPr>
        <w:autoSpaceDE w:val="0"/>
        <w:autoSpaceDN w:val="0"/>
        <w:adjustRightInd w:val="0"/>
        <w:spacing w:after="0" w:line="240" w:lineRule="auto"/>
        <w:jc w:val="center"/>
        <w:rPr>
          <w:rFonts w:ascii="Arial" w:hAnsi="Arial" w:cs="Arial"/>
          <w:b/>
          <w:bCs/>
          <w:sz w:val="40"/>
          <w:szCs w:val="40"/>
        </w:rPr>
      </w:pPr>
    </w:p>
    <w:p w14:paraId="642D6B7D" w14:textId="5A2ABE75" w:rsidR="000D07DC" w:rsidRPr="003511FF" w:rsidRDefault="000D07DC" w:rsidP="00AD0601">
      <w:pPr>
        <w:autoSpaceDE w:val="0"/>
        <w:autoSpaceDN w:val="0"/>
        <w:adjustRightInd w:val="0"/>
        <w:spacing w:after="0" w:line="240" w:lineRule="auto"/>
        <w:jc w:val="center"/>
        <w:rPr>
          <w:rFonts w:ascii="Arial" w:hAnsi="Arial" w:cs="Arial"/>
          <w:b/>
          <w:bCs/>
          <w:sz w:val="40"/>
          <w:szCs w:val="40"/>
        </w:rPr>
      </w:pPr>
      <w:r w:rsidRPr="003511FF">
        <w:rPr>
          <w:rFonts w:ascii="Arial" w:hAnsi="Arial" w:cs="Arial"/>
          <w:b/>
          <w:bCs/>
          <w:sz w:val="40"/>
          <w:szCs w:val="40"/>
        </w:rPr>
        <w:t>CONDICIONES GENERALES DEL CONTRATO</w:t>
      </w:r>
    </w:p>
    <w:p w14:paraId="3D8190B9" w14:textId="77777777" w:rsidR="000D07DC" w:rsidRPr="003511FF" w:rsidRDefault="000D07DC" w:rsidP="00AD0601">
      <w:pPr>
        <w:autoSpaceDE w:val="0"/>
        <w:autoSpaceDN w:val="0"/>
        <w:adjustRightInd w:val="0"/>
        <w:spacing w:after="0" w:line="240" w:lineRule="auto"/>
        <w:jc w:val="center"/>
        <w:rPr>
          <w:rFonts w:ascii="Arial" w:hAnsi="Arial" w:cs="Arial"/>
          <w:b/>
          <w:bCs/>
          <w:sz w:val="40"/>
          <w:szCs w:val="40"/>
        </w:rPr>
      </w:pPr>
      <w:r w:rsidRPr="003511FF">
        <w:rPr>
          <w:rFonts w:ascii="Arial" w:hAnsi="Arial" w:cs="Arial"/>
          <w:b/>
          <w:bCs/>
          <w:sz w:val="40"/>
          <w:szCs w:val="40"/>
        </w:rPr>
        <w:t>(CGC)</w:t>
      </w:r>
    </w:p>
    <w:p w14:paraId="2E99DBC8" w14:textId="77777777" w:rsidR="009D2E79" w:rsidRPr="003511FF" w:rsidRDefault="009D2E79" w:rsidP="00AD0601">
      <w:pPr>
        <w:autoSpaceDE w:val="0"/>
        <w:autoSpaceDN w:val="0"/>
        <w:adjustRightInd w:val="0"/>
        <w:spacing w:after="0" w:line="240" w:lineRule="auto"/>
        <w:jc w:val="center"/>
        <w:rPr>
          <w:rFonts w:ascii="Arial" w:hAnsi="Arial" w:cs="Arial"/>
          <w:b/>
          <w:bCs/>
          <w:sz w:val="40"/>
          <w:szCs w:val="40"/>
        </w:rPr>
      </w:pPr>
    </w:p>
    <w:p w14:paraId="5F914193" w14:textId="77777777" w:rsidR="000D07DC" w:rsidRPr="00F91802" w:rsidRDefault="000D07DC" w:rsidP="00AD0601">
      <w:pPr>
        <w:autoSpaceDE w:val="0"/>
        <w:autoSpaceDN w:val="0"/>
        <w:adjustRightInd w:val="0"/>
        <w:spacing w:after="0" w:line="240" w:lineRule="auto"/>
        <w:jc w:val="center"/>
        <w:rPr>
          <w:rFonts w:ascii="Arial" w:hAnsi="Arial" w:cs="Arial"/>
          <w:b/>
          <w:bCs/>
          <w:sz w:val="40"/>
          <w:szCs w:val="40"/>
        </w:rPr>
      </w:pPr>
      <w:r w:rsidRPr="00F91802">
        <w:rPr>
          <w:rFonts w:ascii="Arial" w:hAnsi="Arial" w:cs="Arial"/>
          <w:sz w:val="40"/>
          <w:szCs w:val="40"/>
        </w:rPr>
        <w:t xml:space="preserve">– </w:t>
      </w:r>
      <w:r w:rsidR="007E0F7C" w:rsidRPr="00F91802">
        <w:rPr>
          <w:rFonts w:ascii="Arial" w:hAnsi="Arial" w:cs="Arial"/>
          <w:b/>
          <w:bCs/>
          <w:sz w:val="40"/>
          <w:szCs w:val="40"/>
        </w:rPr>
        <w:t xml:space="preserve">CONTRATACION </w:t>
      </w:r>
      <w:r w:rsidR="00A61BA4" w:rsidRPr="00F91802">
        <w:rPr>
          <w:rFonts w:ascii="Arial" w:hAnsi="Arial" w:cs="Arial"/>
          <w:b/>
          <w:bCs/>
          <w:sz w:val="40"/>
          <w:szCs w:val="40"/>
        </w:rPr>
        <w:t>DE SEGUROS</w:t>
      </w:r>
      <w:r w:rsidRPr="00F91802">
        <w:rPr>
          <w:rFonts w:ascii="Arial" w:hAnsi="Arial" w:cs="Arial"/>
          <w:b/>
          <w:bCs/>
          <w:sz w:val="40"/>
          <w:szCs w:val="40"/>
        </w:rPr>
        <w:t xml:space="preserve"> –</w:t>
      </w:r>
    </w:p>
    <w:p w14:paraId="172163B3" w14:textId="77777777" w:rsidR="003511FF" w:rsidRDefault="003511FF" w:rsidP="00F91802">
      <w:pPr>
        <w:spacing w:after="0" w:line="361" w:lineRule="auto"/>
        <w:rPr>
          <w:rFonts w:ascii="Arial" w:eastAsia="Arial" w:hAnsi="Arial" w:cs="Arial"/>
          <w:color w:val="000000"/>
          <w:lang w:eastAsia="es-PY"/>
        </w:rPr>
      </w:pPr>
    </w:p>
    <w:p w14:paraId="02461432" w14:textId="63AB601D" w:rsidR="003511FF" w:rsidRPr="00925F5B" w:rsidRDefault="003511FF" w:rsidP="00F91802">
      <w:pPr>
        <w:spacing w:after="248"/>
        <w:ind w:left="2977" w:firstLine="709"/>
        <w:rPr>
          <w:rFonts w:ascii="Arial" w:eastAsia="Arial" w:hAnsi="Arial" w:cs="Arial"/>
          <w:color w:val="000000"/>
          <w:lang w:eastAsia="es-PY"/>
        </w:rPr>
      </w:pPr>
      <w:r>
        <w:rPr>
          <w:rFonts w:ascii="Calibri" w:eastAsia="Calibri" w:hAnsi="Calibri" w:cs="Calibri"/>
          <w:b/>
          <w:color w:val="000000"/>
          <w:sz w:val="28"/>
          <w:lang w:eastAsia="es-PY"/>
        </w:rPr>
        <w:t>…..</w:t>
      </w:r>
      <w:r w:rsidRPr="00925F5B">
        <w:rPr>
          <w:rFonts w:ascii="Calibri" w:eastAsia="Calibri" w:hAnsi="Calibri" w:cs="Calibri"/>
          <w:b/>
          <w:color w:val="000000"/>
          <w:sz w:val="28"/>
          <w:lang w:eastAsia="es-PY"/>
        </w:rPr>
        <w:t xml:space="preserve"> VERSIÓN</w:t>
      </w:r>
    </w:p>
    <w:p w14:paraId="5581703E" w14:textId="77777777" w:rsidR="003511FF" w:rsidRPr="00925F5B" w:rsidRDefault="003511FF" w:rsidP="003511FF">
      <w:pPr>
        <w:spacing w:after="225"/>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61BBEF90" w14:textId="77777777" w:rsidR="003511FF" w:rsidRPr="00925F5B" w:rsidRDefault="003511FF" w:rsidP="003511FF">
      <w:pPr>
        <w:spacing w:after="224"/>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01E24D85" w14:textId="77777777" w:rsidR="003511FF" w:rsidRPr="00925F5B" w:rsidRDefault="003511FF" w:rsidP="003511FF">
      <w:pPr>
        <w:spacing w:after="228"/>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61C49180" w14:textId="77777777" w:rsidR="003511FF" w:rsidRPr="00925F5B" w:rsidRDefault="003511FF" w:rsidP="003511FF">
      <w:pPr>
        <w:spacing w:after="223"/>
        <w:ind w:left="436"/>
        <w:jc w:val="center"/>
        <w:rPr>
          <w:rFonts w:ascii="Calibri" w:eastAsia="Calibri" w:hAnsi="Calibri" w:cs="Calibri"/>
          <w:b/>
          <w:color w:val="000000"/>
          <w:sz w:val="28"/>
          <w:lang w:eastAsia="es-PY"/>
        </w:rPr>
      </w:pPr>
      <w:r w:rsidRPr="00925F5B">
        <w:rPr>
          <w:rFonts w:ascii="Calibri" w:eastAsia="Calibri" w:hAnsi="Calibri" w:cs="Calibri"/>
          <w:b/>
          <w:color w:val="000000"/>
          <w:sz w:val="28"/>
          <w:lang w:eastAsia="es-PY"/>
        </w:rPr>
        <w:t xml:space="preserve"> </w:t>
      </w:r>
    </w:p>
    <w:p w14:paraId="4D0EBF75" w14:textId="77777777" w:rsidR="003511FF" w:rsidRPr="00925F5B" w:rsidRDefault="003511FF" w:rsidP="003511FF">
      <w:pPr>
        <w:spacing w:after="223"/>
        <w:ind w:left="436"/>
        <w:jc w:val="center"/>
        <w:rPr>
          <w:rFonts w:ascii="Calibri" w:eastAsia="Calibri" w:hAnsi="Calibri" w:cs="Calibri"/>
          <w:b/>
          <w:color w:val="000000"/>
          <w:sz w:val="28"/>
          <w:lang w:eastAsia="es-PY"/>
        </w:rPr>
      </w:pPr>
    </w:p>
    <w:p w14:paraId="49D3C1D2" w14:textId="77777777" w:rsidR="003511FF" w:rsidRPr="00925F5B" w:rsidRDefault="003511FF" w:rsidP="003511FF">
      <w:pPr>
        <w:spacing w:after="223"/>
        <w:ind w:left="436"/>
        <w:jc w:val="center"/>
        <w:rPr>
          <w:rFonts w:ascii="Calibri" w:eastAsia="Calibri" w:hAnsi="Calibri" w:cs="Calibri"/>
          <w:b/>
          <w:color w:val="000000"/>
          <w:sz w:val="28"/>
          <w:lang w:eastAsia="es-PY"/>
        </w:rPr>
      </w:pPr>
    </w:p>
    <w:p w14:paraId="5BBF78B8" w14:textId="77777777" w:rsidR="003511FF" w:rsidRPr="00925F5B" w:rsidRDefault="003511FF" w:rsidP="003511FF">
      <w:pPr>
        <w:spacing w:after="223"/>
        <w:ind w:left="436"/>
        <w:jc w:val="center"/>
        <w:rPr>
          <w:rFonts w:ascii="Arial" w:eastAsia="Arial" w:hAnsi="Arial" w:cs="Arial"/>
          <w:color w:val="000000"/>
          <w:lang w:eastAsia="es-PY"/>
        </w:rPr>
      </w:pPr>
      <w:r w:rsidRPr="00925F5B">
        <w:rPr>
          <w:rFonts w:ascii="Arial" w:eastAsia="Arial" w:hAnsi="Arial" w:cs="Arial"/>
          <w:color w:val="000000"/>
          <w:lang w:eastAsia="es-PY"/>
        </w:rPr>
        <w:t xml:space="preserve"> </w:t>
      </w:r>
    </w:p>
    <w:p w14:paraId="5B87061B" w14:textId="77777777" w:rsidR="003511FF" w:rsidRPr="00925F5B" w:rsidRDefault="003511FF" w:rsidP="003511FF">
      <w:pPr>
        <w:spacing w:after="38"/>
        <w:ind w:left="259"/>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66021CC9" w14:textId="77777777" w:rsidR="003511FF" w:rsidRPr="00925F5B" w:rsidRDefault="003511FF" w:rsidP="003511FF">
      <w:pPr>
        <w:spacing w:after="104"/>
        <w:ind w:left="259"/>
        <w:jc w:val="center"/>
        <w:rPr>
          <w:rFonts w:ascii="Arial" w:eastAsia="Arial" w:hAnsi="Arial" w:cs="Arial"/>
          <w:color w:val="000000"/>
          <w:lang w:eastAsia="es-PY"/>
        </w:rPr>
      </w:pPr>
      <w:r w:rsidRPr="00925F5B">
        <w:rPr>
          <w:rFonts w:ascii="Arial" w:eastAsia="Arial" w:hAnsi="Arial" w:cs="Arial"/>
          <w:b/>
          <w:color w:val="000000"/>
          <w:sz w:val="24"/>
          <w:lang w:eastAsia="es-PY"/>
        </w:rPr>
        <w:t>Aprobado por Resolución DNCP N°  de fecha   de de 2018</w:t>
      </w:r>
    </w:p>
    <w:p w14:paraId="76FA7ACD" w14:textId="77777777" w:rsidR="003511FF" w:rsidRDefault="003511FF" w:rsidP="003511FF">
      <w:pPr>
        <w:spacing w:after="0" w:line="361" w:lineRule="auto"/>
        <w:ind w:firstLine="284"/>
        <w:jc w:val="center"/>
        <w:rPr>
          <w:rFonts w:ascii="Arial" w:eastAsia="Arial" w:hAnsi="Arial" w:cs="Arial"/>
          <w:color w:val="000000"/>
          <w:lang w:eastAsia="es-PY"/>
        </w:rPr>
      </w:pPr>
    </w:p>
    <w:p w14:paraId="0D10BC5E" w14:textId="77777777" w:rsidR="003511FF" w:rsidRDefault="003511FF" w:rsidP="003511FF">
      <w:pPr>
        <w:spacing w:after="0" w:line="361" w:lineRule="auto"/>
        <w:ind w:firstLine="284"/>
        <w:jc w:val="center"/>
        <w:rPr>
          <w:rFonts w:ascii="Arial" w:eastAsia="Arial" w:hAnsi="Arial" w:cs="Arial"/>
          <w:color w:val="000000"/>
          <w:lang w:eastAsia="es-PY"/>
        </w:rPr>
      </w:pPr>
    </w:p>
    <w:p w14:paraId="56172C54" w14:textId="77777777" w:rsidR="003511FF" w:rsidRDefault="003511FF" w:rsidP="003511FF">
      <w:pPr>
        <w:spacing w:after="0" w:line="361" w:lineRule="auto"/>
        <w:ind w:firstLine="284"/>
        <w:jc w:val="center"/>
        <w:rPr>
          <w:rFonts w:ascii="Arial" w:eastAsia="Arial" w:hAnsi="Arial" w:cs="Arial"/>
          <w:color w:val="000000"/>
          <w:lang w:eastAsia="es-PY"/>
        </w:rPr>
      </w:pPr>
    </w:p>
    <w:p w14:paraId="520C659C" w14:textId="77777777" w:rsidR="003511FF" w:rsidRDefault="003511FF" w:rsidP="003511FF">
      <w:pPr>
        <w:spacing w:after="0" w:line="361" w:lineRule="auto"/>
        <w:ind w:firstLine="284"/>
        <w:jc w:val="center"/>
        <w:rPr>
          <w:rFonts w:ascii="Arial" w:eastAsia="Arial" w:hAnsi="Arial" w:cs="Arial"/>
          <w:color w:val="000000"/>
          <w:lang w:eastAsia="es-PY"/>
        </w:rPr>
      </w:pPr>
    </w:p>
    <w:p w14:paraId="40A2FC5F" w14:textId="77777777" w:rsidR="003511FF" w:rsidRDefault="003511FF" w:rsidP="003511FF">
      <w:pPr>
        <w:spacing w:after="0" w:line="361" w:lineRule="auto"/>
        <w:ind w:firstLine="284"/>
        <w:jc w:val="center"/>
        <w:rPr>
          <w:rFonts w:ascii="Arial" w:eastAsia="Arial" w:hAnsi="Arial" w:cs="Arial"/>
          <w:color w:val="000000"/>
          <w:lang w:eastAsia="es-PY"/>
        </w:rPr>
      </w:pPr>
    </w:p>
    <w:p w14:paraId="47B8952A" w14:textId="77777777" w:rsidR="003511FF" w:rsidRDefault="003511FF" w:rsidP="003511FF">
      <w:pPr>
        <w:spacing w:after="0" w:line="361" w:lineRule="auto"/>
        <w:ind w:firstLine="284"/>
        <w:jc w:val="center"/>
        <w:rPr>
          <w:rFonts w:ascii="Arial" w:eastAsia="Arial" w:hAnsi="Arial" w:cs="Arial"/>
          <w:color w:val="000000"/>
          <w:lang w:eastAsia="es-PY"/>
        </w:rPr>
      </w:pPr>
    </w:p>
    <w:p w14:paraId="0F3F3F22" w14:textId="77777777" w:rsidR="003511FF" w:rsidRDefault="003511FF" w:rsidP="003511FF">
      <w:pPr>
        <w:spacing w:after="0" w:line="361" w:lineRule="auto"/>
        <w:ind w:firstLine="284"/>
        <w:jc w:val="center"/>
        <w:rPr>
          <w:rFonts w:ascii="Arial" w:eastAsia="Arial" w:hAnsi="Arial" w:cs="Arial"/>
          <w:color w:val="000000"/>
          <w:lang w:eastAsia="es-PY"/>
        </w:rPr>
      </w:pPr>
    </w:p>
    <w:p w14:paraId="0865AAC9" w14:textId="77777777" w:rsidR="003511FF" w:rsidRDefault="003511FF" w:rsidP="003511FF">
      <w:pPr>
        <w:spacing w:after="0" w:line="361" w:lineRule="auto"/>
        <w:ind w:firstLine="284"/>
        <w:jc w:val="center"/>
        <w:rPr>
          <w:rFonts w:ascii="Arial" w:eastAsia="Arial" w:hAnsi="Arial" w:cs="Arial"/>
          <w:color w:val="000000"/>
          <w:lang w:eastAsia="es-PY"/>
        </w:rPr>
      </w:pPr>
    </w:p>
    <w:p w14:paraId="3F5593AC" w14:textId="77777777" w:rsidR="003511FF" w:rsidRDefault="003511FF" w:rsidP="003511FF">
      <w:pPr>
        <w:spacing w:after="0" w:line="361" w:lineRule="auto"/>
        <w:ind w:firstLine="284"/>
        <w:jc w:val="center"/>
        <w:rPr>
          <w:rFonts w:ascii="Arial" w:eastAsia="Arial" w:hAnsi="Arial" w:cs="Arial"/>
          <w:color w:val="000000"/>
          <w:lang w:eastAsia="es-PY"/>
        </w:rPr>
      </w:pPr>
    </w:p>
    <w:p w14:paraId="510EFF3B" w14:textId="77777777" w:rsidR="003511FF" w:rsidRDefault="003511FF" w:rsidP="003511FF">
      <w:pPr>
        <w:spacing w:after="0" w:line="361" w:lineRule="auto"/>
        <w:ind w:firstLine="284"/>
        <w:jc w:val="center"/>
        <w:rPr>
          <w:rFonts w:ascii="Arial" w:eastAsia="Arial" w:hAnsi="Arial" w:cs="Arial"/>
          <w:color w:val="000000"/>
          <w:lang w:eastAsia="es-PY"/>
        </w:rPr>
      </w:pPr>
    </w:p>
    <w:p w14:paraId="47625ACB" w14:textId="77777777" w:rsidR="003511FF" w:rsidRDefault="003511FF" w:rsidP="003511FF">
      <w:pPr>
        <w:spacing w:after="0" w:line="361" w:lineRule="auto"/>
        <w:ind w:firstLine="284"/>
        <w:jc w:val="center"/>
        <w:rPr>
          <w:rFonts w:ascii="Arial" w:eastAsia="Arial" w:hAnsi="Arial" w:cs="Arial"/>
          <w:color w:val="000000"/>
          <w:lang w:eastAsia="es-PY"/>
        </w:rPr>
      </w:pPr>
    </w:p>
    <w:p w14:paraId="2341E7DA" w14:textId="77777777" w:rsidR="003511FF" w:rsidRDefault="003511FF" w:rsidP="003511FF">
      <w:pPr>
        <w:spacing w:after="0" w:line="361" w:lineRule="auto"/>
        <w:ind w:firstLine="284"/>
        <w:jc w:val="center"/>
        <w:rPr>
          <w:rFonts w:ascii="Arial" w:eastAsia="Arial" w:hAnsi="Arial" w:cs="Arial"/>
          <w:color w:val="000000"/>
          <w:lang w:eastAsia="es-PY"/>
        </w:rPr>
      </w:pPr>
    </w:p>
    <w:p w14:paraId="73EC76F2" w14:textId="77777777" w:rsidR="003511FF" w:rsidRPr="00925F5B" w:rsidRDefault="003511FF" w:rsidP="003511FF">
      <w:pPr>
        <w:spacing w:after="0" w:line="361" w:lineRule="auto"/>
        <w:ind w:firstLine="284"/>
        <w:jc w:val="center"/>
        <w:rPr>
          <w:rFonts w:ascii="Arial" w:eastAsia="Arial" w:hAnsi="Arial" w:cs="Arial"/>
          <w:color w:val="000000"/>
          <w:lang w:eastAsia="es-PY"/>
        </w:rPr>
      </w:pPr>
    </w:p>
    <w:sdt>
      <w:sdtPr>
        <w:rPr>
          <w:rFonts w:asciiTheme="minorHAnsi" w:eastAsiaTheme="minorHAnsi" w:hAnsiTheme="minorHAnsi" w:cstheme="minorBidi"/>
          <w:color w:val="auto"/>
          <w:sz w:val="22"/>
          <w:szCs w:val="22"/>
          <w:lang w:val="es-ES" w:eastAsia="en-US"/>
        </w:rPr>
        <w:id w:val="1894231089"/>
        <w:docPartObj>
          <w:docPartGallery w:val="Table of Contents"/>
          <w:docPartUnique/>
        </w:docPartObj>
      </w:sdtPr>
      <w:sdtEndPr>
        <w:rPr>
          <w:b/>
          <w:bCs/>
        </w:rPr>
      </w:sdtEndPr>
      <w:sdtContent>
        <w:p w14:paraId="06287636" w14:textId="77777777" w:rsidR="009D2E79" w:rsidRDefault="009D2E79">
          <w:pPr>
            <w:pStyle w:val="TtulodeTDC"/>
          </w:pPr>
          <w:r>
            <w:rPr>
              <w:lang w:val="es-ES"/>
            </w:rPr>
            <w:t>Contenido</w:t>
          </w:r>
        </w:p>
        <w:p w14:paraId="6193565F" w14:textId="77777777" w:rsidR="00155560" w:rsidRDefault="009D2E79">
          <w:pPr>
            <w:pStyle w:val="TDC1"/>
            <w:tabs>
              <w:tab w:val="right" w:leader="dot" w:pos="8779"/>
            </w:tabs>
            <w:rPr>
              <w:rFonts w:eastAsiaTheme="minorEastAsia"/>
              <w:noProof/>
              <w:lang w:eastAsia="es-PY"/>
            </w:rPr>
          </w:pPr>
          <w:r>
            <w:fldChar w:fldCharType="begin"/>
          </w:r>
          <w:r>
            <w:instrText xml:space="preserve"> TOC \o "1-3" \h \z \u </w:instrText>
          </w:r>
          <w:r>
            <w:fldChar w:fldCharType="separate"/>
          </w:r>
          <w:hyperlink w:anchor="_Toc513124521" w:history="1">
            <w:r w:rsidR="00155560" w:rsidRPr="00E77740">
              <w:rPr>
                <w:rStyle w:val="Hipervnculo"/>
                <w:noProof/>
              </w:rPr>
              <w:t>1. DEFINICIONES</w:t>
            </w:r>
            <w:r w:rsidR="00155560">
              <w:rPr>
                <w:noProof/>
                <w:webHidden/>
              </w:rPr>
              <w:tab/>
            </w:r>
            <w:r w:rsidR="00155560">
              <w:rPr>
                <w:noProof/>
                <w:webHidden/>
              </w:rPr>
              <w:fldChar w:fldCharType="begin"/>
            </w:r>
            <w:r w:rsidR="00155560">
              <w:rPr>
                <w:noProof/>
                <w:webHidden/>
              </w:rPr>
              <w:instrText xml:space="preserve"> PAGEREF _Toc513124521 \h </w:instrText>
            </w:r>
            <w:r w:rsidR="00155560">
              <w:rPr>
                <w:noProof/>
                <w:webHidden/>
              </w:rPr>
            </w:r>
            <w:r w:rsidR="00155560">
              <w:rPr>
                <w:noProof/>
                <w:webHidden/>
              </w:rPr>
              <w:fldChar w:fldCharType="separate"/>
            </w:r>
            <w:r w:rsidR="00155560">
              <w:rPr>
                <w:noProof/>
                <w:webHidden/>
              </w:rPr>
              <w:t>3</w:t>
            </w:r>
            <w:r w:rsidR="00155560">
              <w:rPr>
                <w:noProof/>
                <w:webHidden/>
              </w:rPr>
              <w:fldChar w:fldCharType="end"/>
            </w:r>
          </w:hyperlink>
        </w:p>
        <w:p w14:paraId="6C65522D" w14:textId="77777777" w:rsidR="00155560" w:rsidRDefault="00155560">
          <w:pPr>
            <w:pStyle w:val="TDC1"/>
            <w:tabs>
              <w:tab w:val="right" w:leader="dot" w:pos="8779"/>
            </w:tabs>
            <w:rPr>
              <w:rFonts w:eastAsiaTheme="minorEastAsia"/>
              <w:noProof/>
              <w:lang w:eastAsia="es-PY"/>
            </w:rPr>
          </w:pPr>
          <w:hyperlink w:anchor="_Toc513124522" w:history="1">
            <w:r w:rsidRPr="00E77740">
              <w:rPr>
                <w:rStyle w:val="Hipervnculo"/>
                <w:noProof/>
              </w:rPr>
              <w:t>2. DOCUMENTOS DEL CONTRATO</w:t>
            </w:r>
            <w:r>
              <w:rPr>
                <w:noProof/>
                <w:webHidden/>
              </w:rPr>
              <w:tab/>
            </w:r>
            <w:r>
              <w:rPr>
                <w:noProof/>
                <w:webHidden/>
              </w:rPr>
              <w:fldChar w:fldCharType="begin"/>
            </w:r>
            <w:r>
              <w:rPr>
                <w:noProof/>
                <w:webHidden/>
              </w:rPr>
              <w:instrText xml:space="preserve"> PAGEREF _Toc513124522 \h </w:instrText>
            </w:r>
            <w:r>
              <w:rPr>
                <w:noProof/>
                <w:webHidden/>
              </w:rPr>
            </w:r>
            <w:r>
              <w:rPr>
                <w:noProof/>
                <w:webHidden/>
              </w:rPr>
              <w:fldChar w:fldCharType="separate"/>
            </w:r>
            <w:r>
              <w:rPr>
                <w:noProof/>
                <w:webHidden/>
              </w:rPr>
              <w:t>3</w:t>
            </w:r>
            <w:r>
              <w:rPr>
                <w:noProof/>
                <w:webHidden/>
              </w:rPr>
              <w:fldChar w:fldCharType="end"/>
            </w:r>
          </w:hyperlink>
        </w:p>
        <w:p w14:paraId="060E761F" w14:textId="77777777" w:rsidR="00155560" w:rsidRDefault="00155560">
          <w:pPr>
            <w:pStyle w:val="TDC1"/>
            <w:tabs>
              <w:tab w:val="right" w:leader="dot" w:pos="8779"/>
            </w:tabs>
            <w:rPr>
              <w:rFonts w:eastAsiaTheme="minorEastAsia"/>
              <w:noProof/>
              <w:lang w:eastAsia="es-PY"/>
            </w:rPr>
          </w:pPr>
          <w:hyperlink w:anchor="_Toc513124523" w:history="1">
            <w:r w:rsidRPr="00E77740">
              <w:rPr>
                <w:rStyle w:val="Hipervnculo"/>
                <w:noProof/>
              </w:rPr>
              <w:t>3. FRAUDE Y CORRUPCIÓN</w:t>
            </w:r>
            <w:r>
              <w:rPr>
                <w:noProof/>
                <w:webHidden/>
              </w:rPr>
              <w:tab/>
            </w:r>
            <w:r>
              <w:rPr>
                <w:noProof/>
                <w:webHidden/>
              </w:rPr>
              <w:fldChar w:fldCharType="begin"/>
            </w:r>
            <w:r>
              <w:rPr>
                <w:noProof/>
                <w:webHidden/>
              </w:rPr>
              <w:instrText xml:space="preserve"> PAGEREF _Toc513124523 \h </w:instrText>
            </w:r>
            <w:r>
              <w:rPr>
                <w:noProof/>
                <w:webHidden/>
              </w:rPr>
            </w:r>
            <w:r>
              <w:rPr>
                <w:noProof/>
                <w:webHidden/>
              </w:rPr>
              <w:fldChar w:fldCharType="separate"/>
            </w:r>
            <w:r>
              <w:rPr>
                <w:noProof/>
                <w:webHidden/>
              </w:rPr>
              <w:t>3</w:t>
            </w:r>
            <w:r>
              <w:rPr>
                <w:noProof/>
                <w:webHidden/>
              </w:rPr>
              <w:fldChar w:fldCharType="end"/>
            </w:r>
          </w:hyperlink>
        </w:p>
        <w:p w14:paraId="73D63AC8" w14:textId="77777777" w:rsidR="00155560" w:rsidRDefault="00155560">
          <w:pPr>
            <w:pStyle w:val="TDC1"/>
            <w:tabs>
              <w:tab w:val="right" w:leader="dot" w:pos="8779"/>
            </w:tabs>
            <w:rPr>
              <w:rFonts w:eastAsiaTheme="minorEastAsia"/>
              <w:noProof/>
              <w:lang w:eastAsia="es-PY"/>
            </w:rPr>
          </w:pPr>
          <w:hyperlink w:anchor="_Toc513124524" w:history="1">
            <w:r w:rsidRPr="00E77740">
              <w:rPr>
                <w:rStyle w:val="Hipervnculo"/>
                <w:rFonts w:ascii="Arial" w:hAnsi="Arial" w:cs="Arial"/>
                <w:noProof/>
              </w:rPr>
              <w:t>4. Interpretación</w:t>
            </w:r>
            <w:r>
              <w:rPr>
                <w:noProof/>
                <w:webHidden/>
              </w:rPr>
              <w:tab/>
            </w:r>
            <w:r>
              <w:rPr>
                <w:noProof/>
                <w:webHidden/>
              </w:rPr>
              <w:fldChar w:fldCharType="begin"/>
            </w:r>
            <w:r>
              <w:rPr>
                <w:noProof/>
                <w:webHidden/>
              </w:rPr>
              <w:instrText xml:space="preserve"> PAGEREF _Toc513124524 \h </w:instrText>
            </w:r>
            <w:r>
              <w:rPr>
                <w:noProof/>
                <w:webHidden/>
              </w:rPr>
            </w:r>
            <w:r>
              <w:rPr>
                <w:noProof/>
                <w:webHidden/>
              </w:rPr>
              <w:fldChar w:fldCharType="separate"/>
            </w:r>
            <w:r>
              <w:rPr>
                <w:noProof/>
                <w:webHidden/>
              </w:rPr>
              <w:t>4</w:t>
            </w:r>
            <w:r>
              <w:rPr>
                <w:noProof/>
                <w:webHidden/>
              </w:rPr>
              <w:fldChar w:fldCharType="end"/>
            </w:r>
          </w:hyperlink>
        </w:p>
        <w:p w14:paraId="7C99FB58" w14:textId="77777777" w:rsidR="00155560" w:rsidRDefault="00155560">
          <w:pPr>
            <w:pStyle w:val="TDC1"/>
            <w:tabs>
              <w:tab w:val="right" w:leader="dot" w:pos="8779"/>
            </w:tabs>
            <w:rPr>
              <w:rFonts w:eastAsiaTheme="minorEastAsia"/>
              <w:noProof/>
              <w:lang w:eastAsia="es-PY"/>
            </w:rPr>
          </w:pPr>
          <w:hyperlink w:anchor="_Toc513124525" w:history="1">
            <w:r w:rsidRPr="00E77740">
              <w:rPr>
                <w:rStyle w:val="Hipervnculo"/>
                <w:noProof/>
              </w:rPr>
              <w:t>5.   IDIOMA</w:t>
            </w:r>
            <w:r>
              <w:rPr>
                <w:noProof/>
                <w:webHidden/>
              </w:rPr>
              <w:tab/>
            </w:r>
            <w:r>
              <w:rPr>
                <w:noProof/>
                <w:webHidden/>
              </w:rPr>
              <w:fldChar w:fldCharType="begin"/>
            </w:r>
            <w:r>
              <w:rPr>
                <w:noProof/>
                <w:webHidden/>
              </w:rPr>
              <w:instrText xml:space="preserve"> PAGEREF _Toc513124525 \h </w:instrText>
            </w:r>
            <w:r>
              <w:rPr>
                <w:noProof/>
                <w:webHidden/>
              </w:rPr>
            </w:r>
            <w:r>
              <w:rPr>
                <w:noProof/>
                <w:webHidden/>
              </w:rPr>
              <w:fldChar w:fldCharType="separate"/>
            </w:r>
            <w:r>
              <w:rPr>
                <w:noProof/>
                <w:webHidden/>
              </w:rPr>
              <w:t>5</w:t>
            </w:r>
            <w:r>
              <w:rPr>
                <w:noProof/>
                <w:webHidden/>
              </w:rPr>
              <w:fldChar w:fldCharType="end"/>
            </w:r>
          </w:hyperlink>
        </w:p>
        <w:p w14:paraId="3A4C665D" w14:textId="77777777" w:rsidR="00155560" w:rsidRDefault="00155560">
          <w:pPr>
            <w:pStyle w:val="TDC1"/>
            <w:tabs>
              <w:tab w:val="right" w:leader="dot" w:pos="8779"/>
            </w:tabs>
            <w:rPr>
              <w:rFonts w:eastAsiaTheme="minorEastAsia"/>
              <w:noProof/>
              <w:lang w:eastAsia="es-PY"/>
            </w:rPr>
          </w:pPr>
          <w:hyperlink w:anchor="_Toc513124526" w:history="1">
            <w:r w:rsidRPr="00E77740">
              <w:rPr>
                <w:rStyle w:val="Hipervnculo"/>
                <w:noProof/>
              </w:rPr>
              <w:t>6. COASEGUROS</w:t>
            </w:r>
            <w:r>
              <w:rPr>
                <w:noProof/>
                <w:webHidden/>
              </w:rPr>
              <w:tab/>
            </w:r>
            <w:r>
              <w:rPr>
                <w:noProof/>
                <w:webHidden/>
              </w:rPr>
              <w:fldChar w:fldCharType="begin"/>
            </w:r>
            <w:r>
              <w:rPr>
                <w:noProof/>
                <w:webHidden/>
              </w:rPr>
              <w:instrText xml:space="preserve"> PAGEREF _Toc513124526 \h </w:instrText>
            </w:r>
            <w:r>
              <w:rPr>
                <w:noProof/>
                <w:webHidden/>
              </w:rPr>
            </w:r>
            <w:r>
              <w:rPr>
                <w:noProof/>
                <w:webHidden/>
              </w:rPr>
              <w:fldChar w:fldCharType="separate"/>
            </w:r>
            <w:r>
              <w:rPr>
                <w:noProof/>
                <w:webHidden/>
              </w:rPr>
              <w:t>5</w:t>
            </w:r>
            <w:r>
              <w:rPr>
                <w:noProof/>
                <w:webHidden/>
              </w:rPr>
              <w:fldChar w:fldCharType="end"/>
            </w:r>
          </w:hyperlink>
        </w:p>
        <w:p w14:paraId="1FFFE051" w14:textId="77777777" w:rsidR="00155560" w:rsidRDefault="00155560">
          <w:pPr>
            <w:pStyle w:val="TDC1"/>
            <w:tabs>
              <w:tab w:val="right" w:leader="dot" w:pos="8779"/>
            </w:tabs>
            <w:rPr>
              <w:rFonts w:eastAsiaTheme="minorEastAsia"/>
              <w:noProof/>
              <w:lang w:eastAsia="es-PY"/>
            </w:rPr>
          </w:pPr>
          <w:hyperlink w:anchor="_Toc513124527" w:history="1">
            <w:r w:rsidRPr="00E77740">
              <w:rPr>
                <w:rStyle w:val="Hipervnculo"/>
                <w:noProof/>
              </w:rPr>
              <w:t>7. NOTIFICACIONES</w:t>
            </w:r>
            <w:r>
              <w:rPr>
                <w:noProof/>
                <w:webHidden/>
              </w:rPr>
              <w:tab/>
            </w:r>
            <w:r>
              <w:rPr>
                <w:noProof/>
                <w:webHidden/>
              </w:rPr>
              <w:fldChar w:fldCharType="begin"/>
            </w:r>
            <w:r>
              <w:rPr>
                <w:noProof/>
                <w:webHidden/>
              </w:rPr>
              <w:instrText xml:space="preserve"> PAGEREF _Toc513124527 \h </w:instrText>
            </w:r>
            <w:r>
              <w:rPr>
                <w:noProof/>
                <w:webHidden/>
              </w:rPr>
            </w:r>
            <w:r>
              <w:rPr>
                <w:noProof/>
                <w:webHidden/>
              </w:rPr>
              <w:fldChar w:fldCharType="separate"/>
            </w:r>
            <w:r>
              <w:rPr>
                <w:noProof/>
                <w:webHidden/>
              </w:rPr>
              <w:t>5</w:t>
            </w:r>
            <w:r>
              <w:rPr>
                <w:noProof/>
                <w:webHidden/>
              </w:rPr>
              <w:fldChar w:fldCharType="end"/>
            </w:r>
          </w:hyperlink>
        </w:p>
        <w:p w14:paraId="364D57CC" w14:textId="77777777" w:rsidR="00155560" w:rsidRDefault="00155560">
          <w:pPr>
            <w:pStyle w:val="TDC1"/>
            <w:tabs>
              <w:tab w:val="right" w:leader="dot" w:pos="8779"/>
            </w:tabs>
            <w:rPr>
              <w:rFonts w:eastAsiaTheme="minorEastAsia"/>
              <w:noProof/>
              <w:lang w:eastAsia="es-PY"/>
            </w:rPr>
          </w:pPr>
          <w:hyperlink w:anchor="_Toc513124528" w:history="1">
            <w:r w:rsidRPr="00E77740">
              <w:rPr>
                <w:rStyle w:val="Hipervnculo"/>
                <w:noProof/>
              </w:rPr>
              <w:t>8. LEY APLICABLE</w:t>
            </w:r>
            <w:r>
              <w:rPr>
                <w:noProof/>
                <w:webHidden/>
              </w:rPr>
              <w:tab/>
            </w:r>
            <w:r>
              <w:rPr>
                <w:noProof/>
                <w:webHidden/>
              </w:rPr>
              <w:fldChar w:fldCharType="begin"/>
            </w:r>
            <w:r>
              <w:rPr>
                <w:noProof/>
                <w:webHidden/>
              </w:rPr>
              <w:instrText xml:space="preserve"> PAGEREF _Toc513124528 \h </w:instrText>
            </w:r>
            <w:r>
              <w:rPr>
                <w:noProof/>
                <w:webHidden/>
              </w:rPr>
            </w:r>
            <w:r>
              <w:rPr>
                <w:noProof/>
                <w:webHidden/>
              </w:rPr>
              <w:fldChar w:fldCharType="separate"/>
            </w:r>
            <w:r>
              <w:rPr>
                <w:noProof/>
                <w:webHidden/>
              </w:rPr>
              <w:t>5</w:t>
            </w:r>
            <w:r>
              <w:rPr>
                <w:noProof/>
                <w:webHidden/>
              </w:rPr>
              <w:fldChar w:fldCharType="end"/>
            </w:r>
          </w:hyperlink>
        </w:p>
        <w:p w14:paraId="502DF4D1" w14:textId="77777777" w:rsidR="00155560" w:rsidRDefault="00155560">
          <w:pPr>
            <w:pStyle w:val="TDC1"/>
            <w:tabs>
              <w:tab w:val="right" w:leader="dot" w:pos="8779"/>
            </w:tabs>
            <w:rPr>
              <w:rFonts w:eastAsiaTheme="minorEastAsia"/>
              <w:noProof/>
              <w:lang w:eastAsia="es-PY"/>
            </w:rPr>
          </w:pPr>
          <w:hyperlink w:anchor="_Toc513124529" w:history="1">
            <w:r w:rsidRPr="00E77740">
              <w:rPr>
                <w:rStyle w:val="Hipervnculo"/>
                <w:noProof/>
              </w:rPr>
              <w:t>9. SOLUCIÓN DE CONTROVERSIAS</w:t>
            </w:r>
            <w:r>
              <w:rPr>
                <w:noProof/>
                <w:webHidden/>
              </w:rPr>
              <w:tab/>
            </w:r>
            <w:r>
              <w:rPr>
                <w:noProof/>
                <w:webHidden/>
              </w:rPr>
              <w:fldChar w:fldCharType="begin"/>
            </w:r>
            <w:r>
              <w:rPr>
                <w:noProof/>
                <w:webHidden/>
              </w:rPr>
              <w:instrText xml:space="preserve"> PAGEREF _Toc513124529 \h </w:instrText>
            </w:r>
            <w:r>
              <w:rPr>
                <w:noProof/>
                <w:webHidden/>
              </w:rPr>
            </w:r>
            <w:r>
              <w:rPr>
                <w:noProof/>
                <w:webHidden/>
              </w:rPr>
              <w:fldChar w:fldCharType="separate"/>
            </w:r>
            <w:r>
              <w:rPr>
                <w:noProof/>
                <w:webHidden/>
              </w:rPr>
              <w:t>5</w:t>
            </w:r>
            <w:r>
              <w:rPr>
                <w:noProof/>
                <w:webHidden/>
              </w:rPr>
              <w:fldChar w:fldCharType="end"/>
            </w:r>
          </w:hyperlink>
        </w:p>
        <w:p w14:paraId="0E15C940" w14:textId="77777777" w:rsidR="00155560" w:rsidRDefault="00155560">
          <w:pPr>
            <w:pStyle w:val="TDC1"/>
            <w:tabs>
              <w:tab w:val="right" w:leader="dot" w:pos="8779"/>
            </w:tabs>
            <w:rPr>
              <w:rFonts w:eastAsiaTheme="minorEastAsia"/>
              <w:noProof/>
              <w:lang w:eastAsia="es-PY"/>
            </w:rPr>
          </w:pPr>
          <w:hyperlink w:anchor="_Toc513124530" w:history="1">
            <w:r w:rsidRPr="00E77740">
              <w:rPr>
                <w:rStyle w:val="Hipervnculo"/>
                <w:noProof/>
              </w:rPr>
              <w:t>10. ALCANCE DE LA COBERTURA DEL SEGURO</w:t>
            </w:r>
            <w:r>
              <w:rPr>
                <w:noProof/>
                <w:webHidden/>
              </w:rPr>
              <w:tab/>
            </w:r>
            <w:r>
              <w:rPr>
                <w:noProof/>
                <w:webHidden/>
              </w:rPr>
              <w:fldChar w:fldCharType="begin"/>
            </w:r>
            <w:r>
              <w:rPr>
                <w:noProof/>
                <w:webHidden/>
              </w:rPr>
              <w:instrText xml:space="preserve"> PAGEREF _Toc513124530 \h </w:instrText>
            </w:r>
            <w:r>
              <w:rPr>
                <w:noProof/>
                <w:webHidden/>
              </w:rPr>
            </w:r>
            <w:r>
              <w:rPr>
                <w:noProof/>
                <w:webHidden/>
              </w:rPr>
              <w:fldChar w:fldCharType="separate"/>
            </w:r>
            <w:r>
              <w:rPr>
                <w:noProof/>
                <w:webHidden/>
              </w:rPr>
              <w:t>6</w:t>
            </w:r>
            <w:r>
              <w:rPr>
                <w:noProof/>
                <w:webHidden/>
              </w:rPr>
              <w:fldChar w:fldCharType="end"/>
            </w:r>
          </w:hyperlink>
        </w:p>
        <w:p w14:paraId="74D64F20" w14:textId="77777777" w:rsidR="00155560" w:rsidRDefault="00155560">
          <w:pPr>
            <w:pStyle w:val="TDC1"/>
            <w:tabs>
              <w:tab w:val="right" w:leader="dot" w:pos="8779"/>
            </w:tabs>
            <w:rPr>
              <w:rFonts w:eastAsiaTheme="minorEastAsia"/>
              <w:noProof/>
              <w:lang w:eastAsia="es-PY"/>
            </w:rPr>
          </w:pPr>
          <w:hyperlink w:anchor="_Toc513124531" w:history="1">
            <w:r w:rsidRPr="00E77740">
              <w:rPr>
                <w:rStyle w:val="Hipervnculo"/>
                <w:noProof/>
                <w:highlight w:val="yellow"/>
              </w:rPr>
              <w:t>12. DENUNCIA DEL SINIESTRO POR PARTE DE LA CONVOCANTE</w:t>
            </w:r>
            <w:r>
              <w:rPr>
                <w:noProof/>
                <w:webHidden/>
              </w:rPr>
              <w:tab/>
            </w:r>
            <w:r>
              <w:rPr>
                <w:noProof/>
                <w:webHidden/>
              </w:rPr>
              <w:fldChar w:fldCharType="begin"/>
            </w:r>
            <w:r>
              <w:rPr>
                <w:noProof/>
                <w:webHidden/>
              </w:rPr>
              <w:instrText xml:space="preserve"> PAGEREF _Toc513124531 \h </w:instrText>
            </w:r>
            <w:r>
              <w:rPr>
                <w:noProof/>
                <w:webHidden/>
              </w:rPr>
            </w:r>
            <w:r>
              <w:rPr>
                <w:noProof/>
                <w:webHidden/>
              </w:rPr>
              <w:fldChar w:fldCharType="separate"/>
            </w:r>
            <w:r>
              <w:rPr>
                <w:noProof/>
                <w:webHidden/>
              </w:rPr>
              <w:t>7</w:t>
            </w:r>
            <w:r>
              <w:rPr>
                <w:noProof/>
                <w:webHidden/>
              </w:rPr>
              <w:fldChar w:fldCharType="end"/>
            </w:r>
          </w:hyperlink>
        </w:p>
        <w:p w14:paraId="5CA66546" w14:textId="77777777" w:rsidR="00155560" w:rsidRDefault="00155560">
          <w:pPr>
            <w:pStyle w:val="TDC1"/>
            <w:tabs>
              <w:tab w:val="right" w:leader="dot" w:pos="8779"/>
            </w:tabs>
            <w:rPr>
              <w:rFonts w:eastAsiaTheme="minorEastAsia"/>
              <w:noProof/>
              <w:lang w:eastAsia="es-PY"/>
            </w:rPr>
          </w:pPr>
          <w:hyperlink w:anchor="_Toc513124532" w:history="1">
            <w:r w:rsidRPr="00E77740">
              <w:rPr>
                <w:rStyle w:val="Hipervnculo"/>
                <w:noProof/>
              </w:rPr>
              <w:t>13. CONDICIONES DE PAGO</w:t>
            </w:r>
            <w:r>
              <w:rPr>
                <w:noProof/>
                <w:webHidden/>
              </w:rPr>
              <w:tab/>
            </w:r>
            <w:r>
              <w:rPr>
                <w:noProof/>
                <w:webHidden/>
              </w:rPr>
              <w:fldChar w:fldCharType="begin"/>
            </w:r>
            <w:r>
              <w:rPr>
                <w:noProof/>
                <w:webHidden/>
              </w:rPr>
              <w:instrText xml:space="preserve"> PAGEREF _Toc513124532 \h </w:instrText>
            </w:r>
            <w:r>
              <w:rPr>
                <w:noProof/>
                <w:webHidden/>
              </w:rPr>
            </w:r>
            <w:r>
              <w:rPr>
                <w:noProof/>
                <w:webHidden/>
              </w:rPr>
              <w:fldChar w:fldCharType="separate"/>
            </w:r>
            <w:r>
              <w:rPr>
                <w:noProof/>
                <w:webHidden/>
              </w:rPr>
              <w:t>7</w:t>
            </w:r>
            <w:r>
              <w:rPr>
                <w:noProof/>
                <w:webHidden/>
              </w:rPr>
              <w:fldChar w:fldCharType="end"/>
            </w:r>
          </w:hyperlink>
        </w:p>
        <w:p w14:paraId="768828EF" w14:textId="77777777" w:rsidR="00155560" w:rsidRDefault="00155560">
          <w:pPr>
            <w:pStyle w:val="TDC1"/>
            <w:tabs>
              <w:tab w:val="right" w:leader="dot" w:pos="8779"/>
            </w:tabs>
            <w:rPr>
              <w:rFonts w:eastAsiaTheme="minorEastAsia"/>
              <w:noProof/>
              <w:lang w:eastAsia="es-PY"/>
            </w:rPr>
          </w:pPr>
          <w:hyperlink w:anchor="_Toc513124533" w:history="1">
            <w:r w:rsidRPr="00E77740">
              <w:rPr>
                <w:rStyle w:val="Hipervnculo"/>
                <w:noProof/>
              </w:rPr>
              <w:t>14. IMPUESTOS Y DERECHOS</w:t>
            </w:r>
            <w:r>
              <w:rPr>
                <w:noProof/>
                <w:webHidden/>
              </w:rPr>
              <w:tab/>
            </w:r>
            <w:r>
              <w:rPr>
                <w:noProof/>
                <w:webHidden/>
              </w:rPr>
              <w:fldChar w:fldCharType="begin"/>
            </w:r>
            <w:r>
              <w:rPr>
                <w:noProof/>
                <w:webHidden/>
              </w:rPr>
              <w:instrText xml:space="preserve"> PAGEREF _Toc513124533 \h </w:instrText>
            </w:r>
            <w:r>
              <w:rPr>
                <w:noProof/>
                <w:webHidden/>
              </w:rPr>
            </w:r>
            <w:r>
              <w:rPr>
                <w:noProof/>
                <w:webHidden/>
              </w:rPr>
              <w:fldChar w:fldCharType="separate"/>
            </w:r>
            <w:r>
              <w:rPr>
                <w:noProof/>
                <w:webHidden/>
              </w:rPr>
              <w:t>8</w:t>
            </w:r>
            <w:r>
              <w:rPr>
                <w:noProof/>
                <w:webHidden/>
              </w:rPr>
              <w:fldChar w:fldCharType="end"/>
            </w:r>
          </w:hyperlink>
        </w:p>
        <w:p w14:paraId="6097585A" w14:textId="77777777" w:rsidR="00155560" w:rsidRDefault="00155560">
          <w:pPr>
            <w:pStyle w:val="TDC1"/>
            <w:tabs>
              <w:tab w:val="right" w:leader="dot" w:pos="8779"/>
            </w:tabs>
            <w:rPr>
              <w:rFonts w:eastAsiaTheme="minorEastAsia"/>
              <w:noProof/>
              <w:lang w:eastAsia="es-PY"/>
            </w:rPr>
          </w:pPr>
          <w:hyperlink w:anchor="_Toc513124534" w:history="1">
            <w:r w:rsidRPr="00E77740">
              <w:rPr>
                <w:rStyle w:val="Hipervnculo"/>
                <w:noProof/>
              </w:rPr>
              <w:t>15. GARANTÍA DE CUMPLIMIENTO</w:t>
            </w:r>
            <w:r>
              <w:rPr>
                <w:noProof/>
                <w:webHidden/>
              </w:rPr>
              <w:tab/>
            </w:r>
            <w:r>
              <w:rPr>
                <w:noProof/>
                <w:webHidden/>
              </w:rPr>
              <w:fldChar w:fldCharType="begin"/>
            </w:r>
            <w:r>
              <w:rPr>
                <w:noProof/>
                <w:webHidden/>
              </w:rPr>
              <w:instrText xml:space="preserve"> PAGEREF _Toc513124534 \h </w:instrText>
            </w:r>
            <w:r>
              <w:rPr>
                <w:noProof/>
                <w:webHidden/>
              </w:rPr>
            </w:r>
            <w:r>
              <w:rPr>
                <w:noProof/>
                <w:webHidden/>
              </w:rPr>
              <w:fldChar w:fldCharType="separate"/>
            </w:r>
            <w:r>
              <w:rPr>
                <w:noProof/>
                <w:webHidden/>
              </w:rPr>
              <w:t>8</w:t>
            </w:r>
            <w:r>
              <w:rPr>
                <w:noProof/>
                <w:webHidden/>
              </w:rPr>
              <w:fldChar w:fldCharType="end"/>
            </w:r>
          </w:hyperlink>
        </w:p>
        <w:p w14:paraId="29255488" w14:textId="77777777" w:rsidR="00155560" w:rsidRDefault="00155560">
          <w:pPr>
            <w:pStyle w:val="TDC1"/>
            <w:tabs>
              <w:tab w:val="right" w:leader="dot" w:pos="8779"/>
            </w:tabs>
            <w:rPr>
              <w:rFonts w:eastAsiaTheme="minorEastAsia"/>
              <w:noProof/>
              <w:lang w:eastAsia="es-PY"/>
            </w:rPr>
          </w:pPr>
          <w:hyperlink w:anchor="_Toc513124535" w:history="1">
            <w:r w:rsidRPr="00E77740">
              <w:rPr>
                <w:rStyle w:val="Hipervnculo"/>
                <w:noProof/>
              </w:rPr>
              <w:t>16. OBLIGATORIEDAD DE DECLARAR INFORMACION DEL PERSONAL DEL PROVEEDOR O CONTRATISTA</w:t>
            </w:r>
            <w:r>
              <w:rPr>
                <w:noProof/>
                <w:webHidden/>
              </w:rPr>
              <w:tab/>
            </w:r>
            <w:r>
              <w:rPr>
                <w:noProof/>
                <w:webHidden/>
              </w:rPr>
              <w:fldChar w:fldCharType="begin"/>
            </w:r>
            <w:r>
              <w:rPr>
                <w:noProof/>
                <w:webHidden/>
              </w:rPr>
              <w:instrText xml:space="preserve"> PAGEREF _Toc513124535 \h </w:instrText>
            </w:r>
            <w:r>
              <w:rPr>
                <w:noProof/>
                <w:webHidden/>
              </w:rPr>
            </w:r>
            <w:r>
              <w:rPr>
                <w:noProof/>
                <w:webHidden/>
              </w:rPr>
              <w:fldChar w:fldCharType="separate"/>
            </w:r>
            <w:r>
              <w:rPr>
                <w:noProof/>
                <w:webHidden/>
              </w:rPr>
              <w:t>8</w:t>
            </w:r>
            <w:r>
              <w:rPr>
                <w:noProof/>
                <w:webHidden/>
              </w:rPr>
              <w:fldChar w:fldCharType="end"/>
            </w:r>
          </w:hyperlink>
        </w:p>
        <w:p w14:paraId="1828A519" w14:textId="77777777" w:rsidR="00155560" w:rsidRDefault="00155560">
          <w:pPr>
            <w:pStyle w:val="TDC1"/>
            <w:tabs>
              <w:tab w:val="right" w:leader="dot" w:pos="8779"/>
            </w:tabs>
            <w:rPr>
              <w:rFonts w:eastAsiaTheme="minorEastAsia"/>
              <w:noProof/>
              <w:lang w:eastAsia="es-PY"/>
            </w:rPr>
          </w:pPr>
          <w:hyperlink w:anchor="_Toc513124536" w:history="1">
            <w:r w:rsidRPr="00E77740">
              <w:rPr>
                <w:rStyle w:val="Hipervnculo"/>
                <w:noProof/>
              </w:rPr>
              <w:t>17. CONFIDENCIALIDAD DE LA INFORMACIÓN</w:t>
            </w:r>
            <w:r>
              <w:rPr>
                <w:noProof/>
                <w:webHidden/>
              </w:rPr>
              <w:tab/>
            </w:r>
            <w:r>
              <w:rPr>
                <w:noProof/>
                <w:webHidden/>
              </w:rPr>
              <w:fldChar w:fldCharType="begin"/>
            </w:r>
            <w:r>
              <w:rPr>
                <w:noProof/>
                <w:webHidden/>
              </w:rPr>
              <w:instrText xml:space="preserve"> PAGEREF _Toc513124536 \h </w:instrText>
            </w:r>
            <w:r>
              <w:rPr>
                <w:noProof/>
                <w:webHidden/>
              </w:rPr>
            </w:r>
            <w:r>
              <w:rPr>
                <w:noProof/>
                <w:webHidden/>
              </w:rPr>
              <w:fldChar w:fldCharType="separate"/>
            </w:r>
            <w:r>
              <w:rPr>
                <w:noProof/>
                <w:webHidden/>
              </w:rPr>
              <w:t>9</w:t>
            </w:r>
            <w:r>
              <w:rPr>
                <w:noProof/>
                <w:webHidden/>
              </w:rPr>
              <w:fldChar w:fldCharType="end"/>
            </w:r>
          </w:hyperlink>
        </w:p>
        <w:p w14:paraId="6A5272B1" w14:textId="77777777" w:rsidR="00155560" w:rsidRDefault="00155560">
          <w:pPr>
            <w:pStyle w:val="TDC1"/>
            <w:tabs>
              <w:tab w:val="right" w:leader="dot" w:pos="8779"/>
            </w:tabs>
            <w:rPr>
              <w:rFonts w:eastAsiaTheme="minorEastAsia"/>
              <w:noProof/>
              <w:lang w:eastAsia="es-PY"/>
            </w:rPr>
          </w:pPr>
          <w:hyperlink w:anchor="_Toc513124537" w:history="1">
            <w:r w:rsidRPr="00E77740">
              <w:rPr>
                <w:rStyle w:val="Hipervnculo"/>
                <w:noProof/>
              </w:rPr>
              <w:t>18. PENALIDADES</w:t>
            </w:r>
            <w:r>
              <w:rPr>
                <w:noProof/>
                <w:webHidden/>
              </w:rPr>
              <w:tab/>
            </w:r>
            <w:r>
              <w:rPr>
                <w:noProof/>
                <w:webHidden/>
              </w:rPr>
              <w:fldChar w:fldCharType="begin"/>
            </w:r>
            <w:r>
              <w:rPr>
                <w:noProof/>
                <w:webHidden/>
              </w:rPr>
              <w:instrText xml:space="preserve"> PAGEREF _Toc513124537 \h </w:instrText>
            </w:r>
            <w:r>
              <w:rPr>
                <w:noProof/>
                <w:webHidden/>
              </w:rPr>
            </w:r>
            <w:r>
              <w:rPr>
                <w:noProof/>
                <w:webHidden/>
              </w:rPr>
              <w:fldChar w:fldCharType="separate"/>
            </w:r>
            <w:r>
              <w:rPr>
                <w:noProof/>
                <w:webHidden/>
              </w:rPr>
              <w:t>10</w:t>
            </w:r>
            <w:r>
              <w:rPr>
                <w:noProof/>
                <w:webHidden/>
              </w:rPr>
              <w:fldChar w:fldCharType="end"/>
            </w:r>
          </w:hyperlink>
        </w:p>
        <w:p w14:paraId="7806DC7E" w14:textId="77777777" w:rsidR="00155560" w:rsidRDefault="00155560">
          <w:pPr>
            <w:pStyle w:val="TDC1"/>
            <w:tabs>
              <w:tab w:val="right" w:leader="dot" w:pos="8779"/>
            </w:tabs>
            <w:rPr>
              <w:rFonts w:eastAsiaTheme="minorEastAsia"/>
              <w:noProof/>
              <w:lang w:eastAsia="es-PY"/>
            </w:rPr>
          </w:pPr>
          <w:hyperlink w:anchor="_Toc513124538" w:history="1">
            <w:r w:rsidRPr="00E77740">
              <w:rPr>
                <w:rStyle w:val="Hipervnculo"/>
                <w:noProof/>
              </w:rPr>
              <w:t>19. MODIFICACIONES AL CONTRATO</w:t>
            </w:r>
            <w:r>
              <w:rPr>
                <w:noProof/>
                <w:webHidden/>
              </w:rPr>
              <w:tab/>
            </w:r>
            <w:r>
              <w:rPr>
                <w:noProof/>
                <w:webHidden/>
              </w:rPr>
              <w:fldChar w:fldCharType="begin"/>
            </w:r>
            <w:r>
              <w:rPr>
                <w:noProof/>
                <w:webHidden/>
              </w:rPr>
              <w:instrText xml:space="preserve"> PAGEREF _Toc513124538 \h </w:instrText>
            </w:r>
            <w:r>
              <w:rPr>
                <w:noProof/>
                <w:webHidden/>
              </w:rPr>
            </w:r>
            <w:r>
              <w:rPr>
                <w:noProof/>
                <w:webHidden/>
              </w:rPr>
              <w:fldChar w:fldCharType="separate"/>
            </w:r>
            <w:r>
              <w:rPr>
                <w:noProof/>
                <w:webHidden/>
              </w:rPr>
              <w:t>10</w:t>
            </w:r>
            <w:r>
              <w:rPr>
                <w:noProof/>
                <w:webHidden/>
              </w:rPr>
              <w:fldChar w:fldCharType="end"/>
            </w:r>
          </w:hyperlink>
        </w:p>
        <w:p w14:paraId="3A45D911" w14:textId="77777777" w:rsidR="00155560" w:rsidRDefault="00155560">
          <w:pPr>
            <w:pStyle w:val="TDC1"/>
            <w:tabs>
              <w:tab w:val="right" w:leader="dot" w:pos="8779"/>
            </w:tabs>
            <w:rPr>
              <w:rFonts w:eastAsiaTheme="minorEastAsia"/>
              <w:noProof/>
              <w:lang w:eastAsia="es-PY"/>
            </w:rPr>
          </w:pPr>
          <w:hyperlink w:anchor="_Toc513124539" w:history="1">
            <w:r w:rsidRPr="00E77740">
              <w:rPr>
                <w:rStyle w:val="Hipervnculo"/>
                <w:noProof/>
              </w:rPr>
              <w:t>20. TERMINACIÓN</w:t>
            </w:r>
            <w:r>
              <w:rPr>
                <w:noProof/>
                <w:webHidden/>
              </w:rPr>
              <w:tab/>
            </w:r>
            <w:r>
              <w:rPr>
                <w:noProof/>
                <w:webHidden/>
              </w:rPr>
              <w:fldChar w:fldCharType="begin"/>
            </w:r>
            <w:r>
              <w:rPr>
                <w:noProof/>
                <w:webHidden/>
              </w:rPr>
              <w:instrText xml:space="preserve"> PAGEREF _Toc513124539 \h </w:instrText>
            </w:r>
            <w:r>
              <w:rPr>
                <w:noProof/>
                <w:webHidden/>
              </w:rPr>
            </w:r>
            <w:r>
              <w:rPr>
                <w:noProof/>
                <w:webHidden/>
              </w:rPr>
              <w:fldChar w:fldCharType="separate"/>
            </w:r>
            <w:r>
              <w:rPr>
                <w:noProof/>
                <w:webHidden/>
              </w:rPr>
              <w:t>11</w:t>
            </w:r>
            <w:r>
              <w:rPr>
                <w:noProof/>
                <w:webHidden/>
              </w:rPr>
              <w:fldChar w:fldCharType="end"/>
            </w:r>
          </w:hyperlink>
        </w:p>
        <w:p w14:paraId="24A52E6E" w14:textId="77777777" w:rsidR="00155560" w:rsidRDefault="00155560">
          <w:pPr>
            <w:pStyle w:val="TDC1"/>
            <w:tabs>
              <w:tab w:val="right" w:leader="dot" w:pos="8779"/>
            </w:tabs>
            <w:rPr>
              <w:rFonts w:eastAsiaTheme="minorEastAsia"/>
              <w:noProof/>
              <w:lang w:eastAsia="es-PY"/>
            </w:rPr>
          </w:pPr>
          <w:hyperlink w:anchor="_Toc513124540" w:history="1">
            <w:r w:rsidRPr="00E77740">
              <w:rPr>
                <w:rStyle w:val="Hipervnculo"/>
                <w:noProof/>
              </w:rPr>
              <w:t>21. VIGENCIA DEL CONTRATO</w:t>
            </w:r>
            <w:r>
              <w:rPr>
                <w:noProof/>
                <w:webHidden/>
              </w:rPr>
              <w:tab/>
            </w:r>
            <w:r>
              <w:rPr>
                <w:noProof/>
                <w:webHidden/>
              </w:rPr>
              <w:fldChar w:fldCharType="begin"/>
            </w:r>
            <w:r>
              <w:rPr>
                <w:noProof/>
                <w:webHidden/>
              </w:rPr>
              <w:instrText xml:space="preserve"> PAGEREF _Toc513124540 \h </w:instrText>
            </w:r>
            <w:r>
              <w:rPr>
                <w:noProof/>
                <w:webHidden/>
              </w:rPr>
            </w:r>
            <w:r>
              <w:rPr>
                <w:noProof/>
                <w:webHidden/>
              </w:rPr>
              <w:fldChar w:fldCharType="separate"/>
            </w:r>
            <w:r>
              <w:rPr>
                <w:noProof/>
                <w:webHidden/>
              </w:rPr>
              <w:t>12</w:t>
            </w:r>
            <w:r>
              <w:rPr>
                <w:noProof/>
                <w:webHidden/>
              </w:rPr>
              <w:fldChar w:fldCharType="end"/>
            </w:r>
          </w:hyperlink>
        </w:p>
        <w:p w14:paraId="6FF2EFD9" w14:textId="77777777" w:rsidR="00155560" w:rsidRDefault="00155560">
          <w:pPr>
            <w:pStyle w:val="TDC1"/>
            <w:tabs>
              <w:tab w:val="right" w:leader="dot" w:pos="8779"/>
            </w:tabs>
            <w:rPr>
              <w:rFonts w:eastAsiaTheme="minorEastAsia"/>
              <w:noProof/>
              <w:lang w:eastAsia="es-PY"/>
            </w:rPr>
          </w:pPr>
          <w:hyperlink w:anchor="_Toc513124541" w:history="1">
            <w:r w:rsidRPr="00E77740">
              <w:rPr>
                <w:rStyle w:val="Hipervnculo"/>
                <w:noProof/>
              </w:rPr>
              <w:t>22. CESIÓN</w:t>
            </w:r>
            <w:r>
              <w:rPr>
                <w:noProof/>
                <w:webHidden/>
              </w:rPr>
              <w:tab/>
            </w:r>
            <w:r>
              <w:rPr>
                <w:noProof/>
                <w:webHidden/>
              </w:rPr>
              <w:fldChar w:fldCharType="begin"/>
            </w:r>
            <w:r>
              <w:rPr>
                <w:noProof/>
                <w:webHidden/>
              </w:rPr>
              <w:instrText xml:space="preserve"> PAGEREF _Toc513124541 \h </w:instrText>
            </w:r>
            <w:r>
              <w:rPr>
                <w:noProof/>
                <w:webHidden/>
              </w:rPr>
            </w:r>
            <w:r>
              <w:rPr>
                <w:noProof/>
                <w:webHidden/>
              </w:rPr>
              <w:fldChar w:fldCharType="separate"/>
            </w:r>
            <w:r>
              <w:rPr>
                <w:noProof/>
                <w:webHidden/>
              </w:rPr>
              <w:t>12</w:t>
            </w:r>
            <w:r>
              <w:rPr>
                <w:noProof/>
                <w:webHidden/>
              </w:rPr>
              <w:fldChar w:fldCharType="end"/>
            </w:r>
          </w:hyperlink>
        </w:p>
        <w:p w14:paraId="344B42E2" w14:textId="77777777" w:rsidR="009D2E79" w:rsidRDefault="009D2E79">
          <w:r>
            <w:rPr>
              <w:b/>
              <w:bCs/>
              <w:lang w:val="es-ES"/>
            </w:rPr>
            <w:fldChar w:fldCharType="end"/>
          </w:r>
        </w:p>
      </w:sdtContent>
    </w:sdt>
    <w:p w14:paraId="4651A5E1" w14:textId="77777777" w:rsidR="00A61BA4" w:rsidRPr="009D60B5" w:rsidRDefault="00A61BA4" w:rsidP="00AD0601">
      <w:pPr>
        <w:jc w:val="both"/>
        <w:rPr>
          <w:rFonts w:ascii="Times New Roman" w:hAnsi="Times New Roman" w:cs="Times New Roman"/>
          <w:b/>
          <w:bCs/>
          <w:sz w:val="36"/>
          <w:szCs w:val="36"/>
        </w:rPr>
      </w:pPr>
      <w:r w:rsidRPr="009D60B5">
        <w:rPr>
          <w:rFonts w:ascii="Times New Roman" w:hAnsi="Times New Roman" w:cs="Times New Roman"/>
          <w:b/>
          <w:bCs/>
          <w:sz w:val="36"/>
          <w:szCs w:val="36"/>
        </w:rPr>
        <w:br w:type="page"/>
      </w:r>
    </w:p>
    <w:p w14:paraId="4555710B" w14:textId="77777777" w:rsidR="000D07DC" w:rsidRPr="009D60B5" w:rsidRDefault="000D07DC" w:rsidP="008509E0">
      <w:pPr>
        <w:pStyle w:val="Ttulo1"/>
      </w:pPr>
      <w:bookmarkStart w:id="0" w:name="_Toc513124521"/>
      <w:r w:rsidRPr="009D60B5">
        <w:lastRenderedPageBreak/>
        <w:t xml:space="preserve">1. </w:t>
      </w:r>
      <w:r w:rsidR="00A61BA4" w:rsidRPr="009D60B5">
        <w:t>DEFINICIONES</w:t>
      </w:r>
      <w:bookmarkEnd w:id="0"/>
    </w:p>
    <w:p w14:paraId="79DE97B2" w14:textId="77777777" w:rsidR="000D07DC" w:rsidRPr="009D60B5"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1.1 </w:t>
      </w:r>
      <w:r w:rsidRPr="009D60B5">
        <w:rPr>
          <w:rFonts w:ascii="Arial" w:hAnsi="Arial" w:cs="Arial"/>
        </w:rPr>
        <w:t>Las siguientes palabras y expresiones</w:t>
      </w:r>
      <w:r w:rsidR="00FF39B1" w:rsidRPr="009D60B5">
        <w:rPr>
          <w:rFonts w:ascii="Arial" w:hAnsi="Arial" w:cs="Arial"/>
        </w:rPr>
        <w:t>,</w:t>
      </w:r>
      <w:r w:rsidRPr="009D60B5">
        <w:rPr>
          <w:rFonts w:ascii="Arial" w:hAnsi="Arial" w:cs="Arial"/>
        </w:rPr>
        <w:t xml:space="preserve"> tendrán los significados que aquí se les asigna:</w:t>
      </w:r>
    </w:p>
    <w:p w14:paraId="6B6E8CA9" w14:textId="77777777" w:rsidR="006542B2" w:rsidRPr="009D60B5" w:rsidRDefault="006542B2" w:rsidP="00AD0601">
      <w:pPr>
        <w:autoSpaceDE w:val="0"/>
        <w:autoSpaceDN w:val="0"/>
        <w:adjustRightInd w:val="0"/>
        <w:spacing w:after="0" w:line="240" w:lineRule="auto"/>
        <w:jc w:val="both"/>
        <w:rPr>
          <w:rFonts w:ascii="Arial" w:hAnsi="Arial" w:cs="Arial"/>
        </w:rPr>
      </w:pPr>
    </w:p>
    <w:p w14:paraId="0B17191F" w14:textId="77777777"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 xml:space="preserve">(a) </w:t>
      </w:r>
      <w:r w:rsidR="00FF39B1" w:rsidRPr="00F91802">
        <w:rPr>
          <w:rFonts w:ascii="Arial" w:hAnsi="Arial" w:cs="Arial"/>
          <w:b/>
        </w:rPr>
        <w:t>Contrato:</w:t>
      </w:r>
      <w:r w:rsidRPr="009D60B5">
        <w:rPr>
          <w:rFonts w:ascii="Arial" w:hAnsi="Arial" w:cs="Arial"/>
        </w:rPr>
        <w:t xml:space="preserve"> el formulario de contrato celebrado entre </w:t>
      </w:r>
      <w:r w:rsidR="00FF39B1" w:rsidRPr="009D60B5">
        <w:rPr>
          <w:rFonts w:ascii="Arial" w:hAnsi="Arial" w:cs="Arial"/>
        </w:rPr>
        <w:t xml:space="preserve">la </w:t>
      </w:r>
      <w:r w:rsidRPr="009D60B5">
        <w:rPr>
          <w:rFonts w:ascii="Arial" w:hAnsi="Arial" w:cs="Arial"/>
        </w:rPr>
        <w:t>Convocante y el</w:t>
      </w:r>
      <w:r w:rsidR="00A61BA4" w:rsidRPr="009D60B5">
        <w:rPr>
          <w:rFonts w:ascii="Arial" w:hAnsi="Arial" w:cs="Arial"/>
        </w:rPr>
        <w:t xml:space="preserve"> </w:t>
      </w:r>
      <w:r w:rsidRPr="009D60B5">
        <w:rPr>
          <w:rFonts w:ascii="Arial" w:hAnsi="Arial" w:cs="Arial"/>
        </w:rPr>
        <w:t>Proveedor, junto con los Documentos del Contrato allí referidos, incluyendo todos</w:t>
      </w:r>
      <w:r w:rsidR="00A61BA4" w:rsidRPr="009D60B5">
        <w:rPr>
          <w:rFonts w:ascii="Arial" w:hAnsi="Arial" w:cs="Arial"/>
        </w:rPr>
        <w:t xml:space="preserve"> </w:t>
      </w:r>
      <w:r w:rsidRPr="009D60B5">
        <w:rPr>
          <w:rFonts w:ascii="Arial" w:hAnsi="Arial" w:cs="Arial"/>
        </w:rPr>
        <w:t>los anexos y apéndices, y todos los documentos incorporados allí por referencia.</w:t>
      </w:r>
    </w:p>
    <w:p w14:paraId="6310E5C0" w14:textId="77777777" w:rsidR="008121F2" w:rsidRDefault="008121F2" w:rsidP="00AD0601">
      <w:pPr>
        <w:autoSpaceDE w:val="0"/>
        <w:autoSpaceDN w:val="0"/>
        <w:adjustRightInd w:val="0"/>
        <w:spacing w:after="0" w:line="240" w:lineRule="auto"/>
        <w:jc w:val="both"/>
        <w:rPr>
          <w:rFonts w:ascii="Arial" w:hAnsi="Arial" w:cs="Arial"/>
        </w:rPr>
      </w:pPr>
    </w:p>
    <w:p w14:paraId="1A4ADC6E" w14:textId="15E80983" w:rsidR="008121F2" w:rsidRPr="009D60B5" w:rsidRDefault="008121F2" w:rsidP="00AD0601">
      <w:pPr>
        <w:autoSpaceDE w:val="0"/>
        <w:autoSpaceDN w:val="0"/>
        <w:adjustRightInd w:val="0"/>
        <w:spacing w:after="0" w:line="240" w:lineRule="auto"/>
        <w:jc w:val="both"/>
        <w:rPr>
          <w:rFonts w:ascii="Arial" w:hAnsi="Arial" w:cs="Arial"/>
        </w:rPr>
      </w:pPr>
      <w:r>
        <w:rPr>
          <w:rFonts w:ascii="Arial" w:hAnsi="Arial" w:cs="Arial"/>
        </w:rPr>
        <w:t xml:space="preserve">(b) </w:t>
      </w:r>
      <w:r w:rsidRPr="00F91802">
        <w:rPr>
          <w:rFonts w:ascii="Arial" w:hAnsi="Arial" w:cs="Arial"/>
          <w:b/>
        </w:rPr>
        <w:t>Coaseguro:</w:t>
      </w:r>
      <w:r w:rsidRPr="008121F2">
        <w:rPr>
          <w:rFonts w:ascii="Arial" w:hAnsi="Arial" w:cs="Arial"/>
        </w:rPr>
        <w:t xml:space="preserve"> La participación de dos o más aseguradores en el mismo riesgo, en virtud de contratos directos suscritos por cada uno de ellos con el asegurado, asumiendo cada asegurador, por separado, responsabilidad sobre una parte de la suma total asegurada</w:t>
      </w:r>
      <w:r>
        <w:rPr>
          <w:rFonts w:ascii="Arial" w:hAnsi="Arial" w:cs="Arial"/>
        </w:rPr>
        <w:t>.</w:t>
      </w:r>
    </w:p>
    <w:p w14:paraId="22C41EA7" w14:textId="77777777" w:rsidR="00983D75" w:rsidRPr="009D60B5" w:rsidRDefault="00983D75" w:rsidP="00AD0601">
      <w:pPr>
        <w:autoSpaceDE w:val="0"/>
        <w:autoSpaceDN w:val="0"/>
        <w:adjustRightInd w:val="0"/>
        <w:spacing w:after="0" w:line="240" w:lineRule="auto"/>
        <w:jc w:val="both"/>
        <w:rPr>
          <w:rFonts w:ascii="Arial" w:hAnsi="Arial" w:cs="Arial"/>
        </w:rPr>
      </w:pPr>
    </w:p>
    <w:p w14:paraId="58D8A730" w14:textId="77777777" w:rsidR="000D07DC"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c</w:t>
      </w:r>
      <w:r w:rsidRPr="009D60B5">
        <w:rPr>
          <w:rFonts w:ascii="Arial" w:hAnsi="Arial" w:cs="Arial"/>
        </w:rPr>
        <w:t xml:space="preserve">) </w:t>
      </w:r>
      <w:r w:rsidR="00CE7182" w:rsidRPr="00F91802">
        <w:rPr>
          <w:rFonts w:ascii="Arial" w:hAnsi="Arial" w:cs="Arial"/>
          <w:b/>
        </w:rPr>
        <w:t>Día</w:t>
      </w:r>
      <w:r w:rsidR="00FF39B1" w:rsidRPr="00F91802">
        <w:rPr>
          <w:rFonts w:ascii="Arial" w:hAnsi="Arial" w:cs="Arial"/>
          <w:b/>
        </w:rPr>
        <w:t>:</w:t>
      </w:r>
      <w:r w:rsidRPr="009D60B5">
        <w:rPr>
          <w:rFonts w:ascii="Arial" w:hAnsi="Arial" w:cs="Arial"/>
        </w:rPr>
        <w:t xml:space="preserve"> día calendario, a menos que se indique lo contrario.</w:t>
      </w:r>
    </w:p>
    <w:p w14:paraId="4009B762" w14:textId="77777777" w:rsidR="00983D75" w:rsidRPr="009D60B5" w:rsidRDefault="00983D75" w:rsidP="00AD0601">
      <w:pPr>
        <w:autoSpaceDE w:val="0"/>
        <w:autoSpaceDN w:val="0"/>
        <w:adjustRightInd w:val="0"/>
        <w:spacing w:after="0" w:line="240" w:lineRule="auto"/>
        <w:jc w:val="both"/>
        <w:rPr>
          <w:rFonts w:ascii="Arial" w:hAnsi="Arial" w:cs="Arial"/>
        </w:rPr>
      </w:pPr>
    </w:p>
    <w:p w14:paraId="4FCD0497" w14:textId="77777777" w:rsidR="000D07DC"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e</w:t>
      </w:r>
      <w:r w:rsidRPr="009D60B5">
        <w:rPr>
          <w:rFonts w:ascii="Arial" w:hAnsi="Arial" w:cs="Arial"/>
        </w:rPr>
        <w:t xml:space="preserve">) </w:t>
      </w:r>
      <w:r w:rsidR="00174BCD" w:rsidRPr="00F91802">
        <w:rPr>
          <w:rFonts w:ascii="Arial" w:hAnsi="Arial" w:cs="Arial"/>
          <w:b/>
        </w:rPr>
        <w:t>CGC:</w:t>
      </w:r>
      <w:r w:rsidRPr="009D60B5">
        <w:rPr>
          <w:rFonts w:ascii="Arial" w:hAnsi="Arial" w:cs="Arial"/>
        </w:rPr>
        <w:t xml:space="preserve"> las Condiciones Generales del Contrato.</w:t>
      </w:r>
    </w:p>
    <w:p w14:paraId="0735F478" w14:textId="77777777" w:rsidR="00983D75" w:rsidRPr="009D60B5" w:rsidRDefault="00983D75" w:rsidP="00AD0601">
      <w:pPr>
        <w:autoSpaceDE w:val="0"/>
        <w:autoSpaceDN w:val="0"/>
        <w:adjustRightInd w:val="0"/>
        <w:spacing w:after="0" w:line="240" w:lineRule="auto"/>
        <w:jc w:val="both"/>
        <w:rPr>
          <w:rFonts w:ascii="Arial" w:hAnsi="Arial" w:cs="Arial"/>
        </w:rPr>
      </w:pPr>
    </w:p>
    <w:p w14:paraId="3BF04A61" w14:textId="758BB9C0" w:rsidR="00983D75"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f</w:t>
      </w:r>
      <w:r w:rsidRPr="009D60B5">
        <w:rPr>
          <w:rFonts w:ascii="Arial" w:hAnsi="Arial" w:cs="Arial"/>
        </w:rPr>
        <w:t xml:space="preserve">) </w:t>
      </w:r>
      <w:r w:rsidR="00174BCD" w:rsidRPr="00F91802">
        <w:rPr>
          <w:rFonts w:ascii="Arial" w:hAnsi="Arial" w:cs="Arial"/>
          <w:b/>
        </w:rPr>
        <w:t>Valor Asegurado de los Bienes:</w:t>
      </w:r>
      <w:r w:rsidR="006542B2" w:rsidRPr="009D60B5">
        <w:rPr>
          <w:rFonts w:ascii="Arial" w:hAnsi="Arial" w:cs="Arial"/>
        </w:rPr>
        <w:t xml:space="preserve"> </w:t>
      </w:r>
      <w:r w:rsidR="00F35809">
        <w:rPr>
          <w:rFonts w:ascii="Arial" w:hAnsi="Arial" w:cs="Arial"/>
        </w:rPr>
        <w:t xml:space="preserve">se trata del </w:t>
      </w:r>
      <w:r w:rsidR="00F35809" w:rsidRPr="00F91802">
        <w:rPr>
          <w:rFonts w:ascii="Arial" w:hAnsi="Arial" w:cs="Arial"/>
        </w:rPr>
        <w:t>riesgo cubierto y los respectivos montos de cobertura.</w:t>
      </w:r>
      <w:r w:rsidR="00FD345C" w:rsidRPr="009D60B5">
        <w:rPr>
          <w:rFonts w:ascii="Arial" w:hAnsi="Arial" w:cs="Arial"/>
        </w:rPr>
        <w:t>.</w:t>
      </w:r>
    </w:p>
    <w:p w14:paraId="0C623A37" w14:textId="77777777" w:rsidR="000D07DC" w:rsidRPr="009D60B5" w:rsidRDefault="000D07DC" w:rsidP="00AD0601">
      <w:pPr>
        <w:autoSpaceDE w:val="0"/>
        <w:autoSpaceDN w:val="0"/>
        <w:adjustRightInd w:val="0"/>
        <w:spacing w:after="0" w:line="240" w:lineRule="auto"/>
        <w:jc w:val="both"/>
        <w:rPr>
          <w:rFonts w:ascii="Arial" w:hAnsi="Arial" w:cs="Arial"/>
        </w:rPr>
      </w:pPr>
    </w:p>
    <w:p w14:paraId="2F6014B1" w14:textId="77777777" w:rsidR="000D07DC"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g</w:t>
      </w:r>
      <w:r w:rsidRPr="009D60B5">
        <w:rPr>
          <w:rFonts w:ascii="Arial" w:hAnsi="Arial" w:cs="Arial"/>
        </w:rPr>
        <w:t xml:space="preserve">) </w:t>
      </w:r>
      <w:r w:rsidR="00174BCD" w:rsidRPr="00F91802">
        <w:rPr>
          <w:rFonts w:ascii="Arial" w:hAnsi="Arial" w:cs="Arial"/>
          <w:b/>
        </w:rPr>
        <w:t>Convocante:</w:t>
      </w:r>
      <w:r w:rsidRPr="009D60B5">
        <w:rPr>
          <w:rFonts w:ascii="Arial" w:hAnsi="Arial" w:cs="Arial"/>
        </w:rPr>
        <w:t xml:space="preserve"> el </w:t>
      </w:r>
      <w:r w:rsidR="00627240">
        <w:rPr>
          <w:rFonts w:ascii="Arial" w:hAnsi="Arial" w:cs="Arial"/>
        </w:rPr>
        <w:t>o</w:t>
      </w:r>
      <w:r w:rsidR="00627240" w:rsidRPr="009D60B5">
        <w:rPr>
          <w:rFonts w:ascii="Arial" w:hAnsi="Arial" w:cs="Arial"/>
        </w:rPr>
        <w:t>rganismo</w:t>
      </w:r>
      <w:r w:rsidRPr="009D60B5">
        <w:rPr>
          <w:rFonts w:ascii="Arial" w:hAnsi="Arial" w:cs="Arial"/>
        </w:rPr>
        <w:t xml:space="preserve">, </w:t>
      </w:r>
      <w:r w:rsidR="00627240">
        <w:rPr>
          <w:rFonts w:ascii="Arial" w:hAnsi="Arial" w:cs="Arial"/>
        </w:rPr>
        <w:t>e</w:t>
      </w:r>
      <w:r w:rsidRPr="009D60B5">
        <w:rPr>
          <w:rFonts w:ascii="Arial" w:hAnsi="Arial" w:cs="Arial"/>
        </w:rPr>
        <w:t xml:space="preserve">ntidad o </w:t>
      </w:r>
      <w:r w:rsidR="00627240">
        <w:rPr>
          <w:rFonts w:ascii="Arial" w:hAnsi="Arial" w:cs="Arial"/>
        </w:rPr>
        <w:t>m</w:t>
      </w:r>
      <w:r w:rsidRPr="009D60B5">
        <w:rPr>
          <w:rFonts w:ascii="Arial" w:hAnsi="Arial" w:cs="Arial"/>
        </w:rPr>
        <w:t xml:space="preserve">unicipalidad que realiza </w:t>
      </w:r>
      <w:r w:rsidR="008206F6" w:rsidRPr="009D60B5">
        <w:rPr>
          <w:rFonts w:ascii="Arial" w:hAnsi="Arial" w:cs="Arial"/>
        </w:rPr>
        <w:t xml:space="preserve">el </w:t>
      </w:r>
      <w:r w:rsidRPr="009D60B5">
        <w:rPr>
          <w:rFonts w:ascii="Arial" w:hAnsi="Arial" w:cs="Arial"/>
        </w:rPr>
        <w:t xml:space="preserve">llamado a contratación para la </w:t>
      </w:r>
      <w:r w:rsidR="00164412">
        <w:rPr>
          <w:rFonts w:ascii="Arial" w:hAnsi="Arial" w:cs="Arial"/>
        </w:rPr>
        <w:t>Contratación de Seguros.</w:t>
      </w:r>
    </w:p>
    <w:p w14:paraId="1406936F" w14:textId="77777777" w:rsidR="00983D75" w:rsidRPr="009D60B5" w:rsidRDefault="00983D75" w:rsidP="00AD0601">
      <w:pPr>
        <w:autoSpaceDE w:val="0"/>
        <w:autoSpaceDN w:val="0"/>
        <w:adjustRightInd w:val="0"/>
        <w:spacing w:after="0" w:line="240" w:lineRule="auto"/>
        <w:jc w:val="both"/>
        <w:rPr>
          <w:rFonts w:ascii="Arial" w:hAnsi="Arial" w:cs="Arial"/>
        </w:rPr>
      </w:pPr>
    </w:p>
    <w:p w14:paraId="5B52C797" w14:textId="1CE8CF3B" w:rsidR="000D07DC"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h</w:t>
      </w:r>
      <w:r w:rsidRPr="009D60B5">
        <w:rPr>
          <w:rFonts w:ascii="Arial" w:hAnsi="Arial" w:cs="Arial"/>
        </w:rPr>
        <w:t xml:space="preserve">) </w:t>
      </w:r>
      <w:r w:rsidR="008206F6" w:rsidRPr="00F91802">
        <w:rPr>
          <w:rFonts w:ascii="Arial" w:hAnsi="Arial" w:cs="Arial"/>
          <w:b/>
        </w:rPr>
        <w:t>Contratante:</w:t>
      </w:r>
      <w:r w:rsidRPr="009D60B5">
        <w:rPr>
          <w:rFonts w:ascii="Arial" w:hAnsi="Arial" w:cs="Arial"/>
        </w:rPr>
        <w:t xml:space="preserve"> </w:t>
      </w:r>
      <w:r w:rsidR="008206F6" w:rsidRPr="009D60B5">
        <w:rPr>
          <w:rFonts w:ascii="Arial" w:hAnsi="Arial" w:cs="Arial"/>
        </w:rPr>
        <w:t>el</w:t>
      </w:r>
      <w:r w:rsidRPr="009D60B5">
        <w:rPr>
          <w:rFonts w:ascii="Arial" w:hAnsi="Arial" w:cs="Arial"/>
        </w:rPr>
        <w:t xml:space="preserve"> </w:t>
      </w:r>
      <w:r w:rsidR="00627240">
        <w:rPr>
          <w:rFonts w:ascii="Arial" w:hAnsi="Arial" w:cs="Arial"/>
        </w:rPr>
        <w:t>o</w:t>
      </w:r>
      <w:r w:rsidRPr="009D60B5">
        <w:rPr>
          <w:rFonts w:ascii="Arial" w:hAnsi="Arial" w:cs="Arial"/>
        </w:rPr>
        <w:t xml:space="preserve">rganismo, </w:t>
      </w:r>
      <w:r w:rsidR="00627240">
        <w:rPr>
          <w:rFonts w:ascii="Arial" w:hAnsi="Arial" w:cs="Arial"/>
        </w:rPr>
        <w:t>e</w:t>
      </w:r>
      <w:r w:rsidRPr="009D60B5">
        <w:rPr>
          <w:rFonts w:ascii="Arial" w:hAnsi="Arial" w:cs="Arial"/>
        </w:rPr>
        <w:t xml:space="preserve">ntidad o </w:t>
      </w:r>
      <w:r w:rsidR="00627240">
        <w:rPr>
          <w:rFonts w:ascii="Arial" w:hAnsi="Arial" w:cs="Arial"/>
        </w:rPr>
        <w:t>m</w:t>
      </w:r>
      <w:r w:rsidRPr="009D60B5">
        <w:rPr>
          <w:rFonts w:ascii="Arial" w:hAnsi="Arial" w:cs="Arial"/>
        </w:rPr>
        <w:t>unicipalidad que suscriba un</w:t>
      </w:r>
      <w:r w:rsidR="00A61BA4" w:rsidRPr="009D60B5">
        <w:rPr>
          <w:rFonts w:ascii="Arial" w:hAnsi="Arial" w:cs="Arial"/>
        </w:rPr>
        <w:t xml:space="preserve"> </w:t>
      </w:r>
      <w:r w:rsidRPr="009D60B5">
        <w:rPr>
          <w:rFonts w:ascii="Arial" w:hAnsi="Arial" w:cs="Arial"/>
        </w:rPr>
        <w:t xml:space="preserve">contrato para la </w:t>
      </w:r>
      <w:r w:rsidR="00164412">
        <w:rPr>
          <w:rFonts w:ascii="Arial" w:hAnsi="Arial" w:cs="Arial"/>
        </w:rPr>
        <w:t>Contratación de Seguros</w:t>
      </w:r>
      <w:r w:rsidRPr="009D60B5">
        <w:rPr>
          <w:rFonts w:ascii="Arial" w:hAnsi="Arial" w:cs="Arial"/>
        </w:rPr>
        <w:t>,</w:t>
      </w:r>
      <w:r w:rsidR="00E17D39">
        <w:rPr>
          <w:rFonts w:ascii="Arial" w:hAnsi="Arial" w:cs="Arial"/>
        </w:rPr>
        <w:t xml:space="preserve"> es el tomador de la póliza.</w:t>
      </w:r>
    </w:p>
    <w:p w14:paraId="11BFC386" w14:textId="77777777" w:rsidR="003A24E8" w:rsidRPr="009D60B5" w:rsidRDefault="003A24E8" w:rsidP="00AD0601">
      <w:pPr>
        <w:autoSpaceDE w:val="0"/>
        <w:autoSpaceDN w:val="0"/>
        <w:adjustRightInd w:val="0"/>
        <w:spacing w:after="0" w:line="240" w:lineRule="auto"/>
        <w:jc w:val="both"/>
        <w:rPr>
          <w:rFonts w:ascii="Arial" w:hAnsi="Arial" w:cs="Arial"/>
        </w:rPr>
      </w:pPr>
    </w:p>
    <w:p w14:paraId="04BCB317" w14:textId="77777777" w:rsidR="000D07DC"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i</w:t>
      </w:r>
      <w:r w:rsidRPr="009D60B5">
        <w:rPr>
          <w:rFonts w:ascii="Arial" w:hAnsi="Arial" w:cs="Arial"/>
        </w:rPr>
        <w:t xml:space="preserve">) </w:t>
      </w:r>
      <w:r w:rsidR="008206F6" w:rsidRPr="00F91802">
        <w:rPr>
          <w:rFonts w:ascii="Arial" w:hAnsi="Arial" w:cs="Arial"/>
          <w:b/>
        </w:rPr>
        <w:t>CEC:</w:t>
      </w:r>
      <w:r w:rsidRPr="009D60B5">
        <w:rPr>
          <w:rFonts w:ascii="Arial" w:hAnsi="Arial" w:cs="Arial"/>
        </w:rPr>
        <w:t xml:space="preserve"> las Condiciones Especiales del Contrato.</w:t>
      </w:r>
    </w:p>
    <w:p w14:paraId="562F30CD" w14:textId="77777777" w:rsidR="003A24E8" w:rsidRPr="009D60B5" w:rsidRDefault="003A24E8" w:rsidP="00AD0601">
      <w:pPr>
        <w:autoSpaceDE w:val="0"/>
        <w:autoSpaceDN w:val="0"/>
        <w:adjustRightInd w:val="0"/>
        <w:spacing w:after="0" w:line="240" w:lineRule="auto"/>
        <w:jc w:val="both"/>
        <w:rPr>
          <w:rFonts w:ascii="Arial" w:hAnsi="Arial" w:cs="Arial"/>
        </w:rPr>
      </w:pPr>
    </w:p>
    <w:p w14:paraId="6B701232" w14:textId="77777777"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w:t>
      </w:r>
      <w:r w:rsidR="00534F1A">
        <w:rPr>
          <w:rFonts w:ascii="Arial" w:hAnsi="Arial" w:cs="Arial"/>
        </w:rPr>
        <w:t>j</w:t>
      </w:r>
      <w:r w:rsidRPr="009D60B5">
        <w:rPr>
          <w:rFonts w:ascii="Arial" w:hAnsi="Arial" w:cs="Arial"/>
        </w:rPr>
        <w:t xml:space="preserve">) </w:t>
      </w:r>
      <w:r w:rsidRPr="00F91802">
        <w:rPr>
          <w:rFonts w:ascii="Arial" w:hAnsi="Arial" w:cs="Arial"/>
          <w:b/>
        </w:rPr>
        <w:t>Proveedor/Contratista</w:t>
      </w:r>
      <w:r w:rsidR="009D60B5" w:rsidRPr="00F91802">
        <w:rPr>
          <w:rFonts w:ascii="Arial" w:hAnsi="Arial" w:cs="Arial"/>
          <w:b/>
        </w:rPr>
        <w:t>:</w:t>
      </w:r>
      <w:r w:rsidRPr="009D60B5">
        <w:rPr>
          <w:rFonts w:ascii="Arial" w:hAnsi="Arial" w:cs="Arial"/>
        </w:rPr>
        <w:t xml:space="preserve"> </w:t>
      </w:r>
      <w:r w:rsidRPr="00534F1A">
        <w:rPr>
          <w:rFonts w:ascii="Arial" w:hAnsi="Arial" w:cs="Arial"/>
        </w:rPr>
        <w:t>la persona jurídica, cuya oferta para ejecutar el contrato ha sido aceptada por el</w:t>
      </w:r>
      <w:r w:rsidR="00A61BA4" w:rsidRPr="00534F1A">
        <w:rPr>
          <w:rFonts w:ascii="Arial" w:hAnsi="Arial" w:cs="Arial"/>
        </w:rPr>
        <w:t xml:space="preserve"> </w:t>
      </w:r>
      <w:r w:rsidRPr="00534F1A">
        <w:rPr>
          <w:rFonts w:ascii="Arial" w:hAnsi="Arial" w:cs="Arial"/>
        </w:rPr>
        <w:t>Convocante y es denominada como tal en el Contrato.</w:t>
      </w:r>
    </w:p>
    <w:p w14:paraId="4576ED51" w14:textId="77777777" w:rsidR="00096BBB" w:rsidRDefault="00096BBB" w:rsidP="00AD0601">
      <w:pPr>
        <w:autoSpaceDE w:val="0"/>
        <w:autoSpaceDN w:val="0"/>
        <w:adjustRightInd w:val="0"/>
        <w:spacing w:after="0" w:line="240" w:lineRule="auto"/>
        <w:jc w:val="both"/>
        <w:rPr>
          <w:rFonts w:ascii="Arial" w:hAnsi="Arial" w:cs="Arial"/>
        </w:rPr>
      </w:pPr>
    </w:p>
    <w:p w14:paraId="7E7B1EA7" w14:textId="77777777" w:rsidR="00096BBB" w:rsidRDefault="00096BBB" w:rsidP="00AD0601">
      <w:pPr>
        <w:autoSpaceDE w:val="0"/>
        <w:autoSpaceDN w:val="0"/>
        <w:adjustRightInd w:val="0"/>
        <w:spacing w:after="0" w:line="240" w:lineRule="auto"/>
        <w:jc w:val="both"/>
        <w:rPr>
          <w:rFonts w:ascii="Arial" w:hAnsi="Arial" w:cs="Arial"/>
        </w:rPr>
      </w:pPr>
      <w:r>
        <w:rPr>
          <w:rFonts w:ascii="Arial" w:hAnsi="Arial" w:cs="Arial"/>
        </w:rPr>
        <w:t xml:space="preserve">(k) </w:t>
      </w:r>
      <w:r w:rsidRPr="00F91802">
        <w:rPr>
          <w:rFonts w:ascii="Arial" w:hAnsi="Arial" w:cs="Arial"/>
          <w:b/>
        </w:rPr>
        <w:t>Póliza:</w:t>
      </w:r>
      <w:r>
        <w:rPr>
          <w:rFonts w:ascii="Arial" w:hAnsi="Arial" w:cs="Arial"/>
        </w:rPr>
        <w:t xml:space="preserve"> la póliza de seguros constituye la instrumentación del contrato de seguros. </w:t>
      </w:r>
    </w:p>
    <w:p w14:paraId="7127D2B7" w14:textId="77777777" w:rsidR="002F6E0E" w:rsidRDefault="002F6E0E" w:rsidP="00AD0601">
      <w:pPr>
        <w:autoSpaceDE w:val="0"/>
        <w:autoSpaceDN w:val="0"/>
        <w:adjustRightInd w:val="0"/>
        <w:spacing w:after="0" w:line="240" w:lineRule="auto"/>
        <w:jc w:val="both"/>
        <w:rPr>
          <w:rFonts w:ascii="Arial" w:hAnsi="Arial" w:cs="Arial"/>
        </w:rPr>
      </w:pPr>
    </w:p>
    <w:p w14:paraId="1FCB9FC2" w14:textId="64DADA08" w:rsidR="002F6E0E" w:rsidRPr="00F91802" w:rsidRDefault="002F6E0E" w:rsidP="00AD0601">
      <w:pPr>
        <w:autoSpaceDE w:val="0"/>
        <w:autoSpaceDN w:val="0"/>
        <w:adjustRightInd w:val="0"/>
        <w:spacing w:after="0" w:line="240" w:lineRule="auto"/>
        <w:jc w:val="both"/>
        <w:rPr>
          <w:rFonts w:ascii="Arial" w:hAnsi="Arial" w:cs="Arial"/>
        </w:rPr>
      </w:pPr>
      <w:r w:rsidRPr="00F91802">
        <w:rPr>
          <w:rFonts w:ascii="Arial" w:hAnsi="Arial" w:cs="Arial"/>
        </w:rPr>
        <w:t xml:space="preserve">(l) </w:t>
      </w:r>
      <w:r w:rsidRPr="00F91802">
        <w:rPr>
          <w:rFonts w:ascii="Arial" w:hAnsi="Arial" w:cs="Arial"/>
          <w:b/>
        </w:rPr>
        <w:t>Prima:</w:t>
      </w:r>
      <w:r w:rsidRPr="00F91802">
        <w:rPr>
          <w:rFonts w:ascii="Arial" w:hAnsi="Arial" w:cs="Arial"/>
        </w:rPr>
        <w:t xml:space="preserve"> </w:t>
      </w:r>
      <w:r w:rsidR="00656D15" w:rsidRPr="00F91802">
        <w:rPr>
          <w:rFonts w:ascii="Arial" w:hAnsi="Arial" w:cs="Arial"/>
        </w:rPr>
        <w:t>Monto de suma determinada que ha de satisfacer el tomador o asegurado al asegurador o fiador en concepto de contraprestación por la cobertura de riesgo que este le ofrece. Está compuesto por la prima de riesgo, gastos administrativos y un margen de utilidad para la empresa.</w:t>
      </w:r>
    </w:p>
    <w:p w14:paraId="61BC90E5" w14:textId="77777777" w:rsidR="002F6E0E" w:rsidRPr="00F91802" w:rsidRDefault="002F6E0E" w:rsidP="00AD0601">
      <w:pPr>
        <w:autoSpaceDE w:val="0"/>
        <w:autoSpaceDN w:val="0"/>
        <w:adjustRightInd w:val="0"/>
        <w:spacing w:after="0" w:line="240" w:lineRule="auto"/>
        <w:jc w:val="both"/>
        <w:rPr>
          <w:rFonts w:ascii="Arial" w:hAnsi="Arial" w:cs="Arial"/>
        </w:rPr>
      </w:pPr>
    </w:p>
    <w:p w14:paraId="5F2C10DC" w14:textId="415446A7" w:rsidR="002F6E0E" w:rsidRDefault="002F6E0E" w:rsidP="00AD0601">
      <w:pPr>
        <w:autoSpaceDE w:val="0"/>
        <w:autoSpaceDN w:val="0"/>
        <w:adjustRightInd w:val="0"/>
        <w:spacing w:after="0" w:line="240" w:lineRule="auto"/>
        <w:jc w:val="both"/>
        <w:rPr>
          <w:rFonts w:ascii="Arial" w:hAnsi="Arial" w:cs="Arial"/>
        </w:rPr>
      </w:pPr>
      <w:r w:rsidRPr="00F91802">
        <w:rPr>
          <w:rFonts w:ascii="Arial" w:hAnsi="Arial" w:cs="Arial"/>
        </w:rPr>
        <w:t xml:space="preserve">(m) </w:t>
      </w:r>
      <w:r w:rsidRPr="00F91802">
        <w:rPr>
          <w:rFonts w:ascii="Arial" w:hAnsi="Arial" w:cs="Arial"/>
          <w:b/>
        </w:rPr>
        <w:t>Premio:</w:t>
      </w:r>
      <w:r w:rsidRPr="00F91802">
        <w:rPr>
          <w:rFonts w:ascii="Arial" w:hAnsi="Arial" w:cs="Arial"/>
        </w:rPr>
        <w:t xml:space="preserve"> es el resultado de sumar a la prima los gastos impositivos de emisión de la póliza.</w:t>
      </w:r>
      <w:r>
        <w:rPr>
          <w:rFonts w:ascii="Arial" w:hAnsi="Arial" w:cs="Arial"/>
        </w:rPr>
        <w:t xml:space="preserve"> </w:t>
      </w:r>
    </w:p>
    <w:p w14:paraId="5453F1E4" w14:textId="77777777" w:rsidR="00A61BA4" w:rsidRDefault="00A61BA4" w:rsidP="00AD0601">
      <w:pPr>
        <w:autoSpaceDE w:val="0"/>
        <w:autoSpaceDN w:val="0"/>
        <w:adjustRightInd w:val="0"/>
        <w:spacing w:after="0" w:line="240" w:lineRule="auto"/>
        <w:jc w:val="both"/>
        <w:rPr>
          <w:rFonts w:ascii="Arial" w:hAnsi="Arial" w:cs="Arial"/>
        </w:rPr>
      </w:pPr>
    </w:p>
    <w:p w14:paraId="3373902B" w14:textId="77777777" w:rsidR="000D07DC" w:rsidRPr="001228CF" w:rsidRDefault="00A61BA4" w:rsidP="008509E0">
      <w:pPr>
        <w:pStyle w:val="Ttulo1"/>
      </w:pPr>
      <w:bookmarkStart w:id="1" w:name="_Toc513124522"/>
      <w:r w:rsidRPr="001228CF">
        <w:t>2. DOCUMENTOS DEL CONTRATO</w:t>
      </w:r>
      <w:bookmarkEnd w:id="1"/>
    </w:p>
    <w:p w14:paraId="736EA160" w14:textId="77777777" w:rsidR="000D07DC" w:rsidRDefault="000D07DC" w:rsidP="00AD0601">
      <w:pPr>
        <w:autoSpaceDE w:val="0"/>
        <w:autoSpaceDN w:val="0"/>
        <w:adjustRightInd w:val="0"/>
        <w:spacing w:after="0" w:line="240" w:lineRule="auto"/>
        <w:jc w:val="both"/>
        <w:rPr>
          <w:rFonts w:ascii="Arial" w:hAnsi="Arial" w:cs="Arial"/>
        </w:rPr>
      </w:pPr>
      <w:r>
        <w:rPr>
          <w:rFonts w:ascii="Arial" w:hAnsi="Arial" w:cs="Arial"/>
        </w:rPr>
        <w:t>Sujetos al orden de precedencia</w:t>
      </w:r>
      <w:r w:rsidR="009D60B5">
        <w:rPr>
          <w:rFonts w:ascii="Arial" w:hAnsi="Arial" w:cs="Arial"/>
        </w:rPr>
        <w:t xml:space="preserve"> </w:t>
      </w:r>
      <w:r>
        <w:rPr>
          <w:rFonts w:ascii="Arial" w:hAnsi="Arial" w:cs="Arial"/>
        </w:rPr>
        <w:t xml:space="preserve">establecido en el </w:t>
      </w:r>
      <w:r w:rsidR="008E51F6">
        <w:rPr>
          <w:rFonts w:ascii="Arial" w:hAnsi="Arial" w:cs="Arial"/>
        </w:rPr>
        <w:t xml:space="preserve">Modelo </w:t>
      </w:r>
      <w:r>
        <w:rPr>
          <w:rFonts w:ascii="Arial" w:hAnsi="Arial" w:cs="Arial"/>
        </w:rPr>
        <w:t>de Contrato, se entiende</w:t>
      </w:r>
      <w:r w:rsidR="009D60B5">
        <w:rPr>
          <w:rFonts w:ascii="Arial" w:hAnsi="Arial" w:cs="Arial"/>
        </w:rPr>
        <w:t xml:space="preserve"> </w:t>
      </w:r>
      <w:r>
        <w:rPr>
          <w:rFonts w:ascii="Arial" w:hAnsi="Arial" w:cs="Arial"/>
        </w:rPr>
        <w:t>que todos los documentos que forman parte integral del Contrato (y todos sus</w:t>
      </w:r>
      <w:r w:rsidR="009D60B5">
        <w:rPr>
          <w:rFonts w:ascii="Arial" w:hAnsi="Arial" w:cs="Arial"/>
        </w:rPr>
        <w:t xml:space="preserve"> </w:t>
      </w:r>
      <w:r>
        <w:rPr>
          <w:rFonts w:ascii="Arial" w:hAnsi="Arial" w:cs="Arial"/>
        </w:rPr>
        <w:t>componentes allí incluidos) son correlativos, complementarios y recíprocamente</w:t>
      </w:r>
      <w:r w:rsidR="009D60B5">
        <w:rPr>
          <w:rFonts w:ascii="Arial" w:hAnsi="Arial" w:cs="Arial"/>
        </w:rPr>
        <w:t xml:space="preserve"> </w:t>
      </w:r>
      <w:r>
        <w:rPr>
          <w:rFonts w:ascii="Arial" w:hAnsi="Arial" w:cs="Arial"/>
        </w:rPr>
        <w:t>aclaratorios. El Contrato deberá leerse de manera integral.</w:t>
      </w:r>
    </w:p>
    <w:p w14:paraId="7631E552" w14:textId="77777777" w:rsidR="00A61BA4" w:rsidRDefault="00A61BA4" w:rsidP="00AD0601">
      <w:pPr>
        <w:autoSpaceDE w:val="0"/>
        <w:autoSpaceDN w:val="0"/>
        <w:adjustRightInd w:val="0"/>
        <w:spacing w:after="0" w:line="240" w:lineRule="auto"/>
        <w:jc w:val="both"/>
        <w:rPr>
          <w:rFonts w:ascii="Arial" w:hAnsi="Arial" w:cs="Arial"/>
        </w:rPr>
      </w:pPr>
    </w:p>
    <w:p w14:paraId="733767F5" w14:textId="77777777" w:rsidR="000D07DC" w:rsidRDefault="00A61BA4" w:rsidP="008509E0">
      <w:pPr>
        <w:pStyle w:val="Ttulo1"/>
      </w:pPr>
      <w:bookmarkStart w:id="2" w:name="_Toc513124523"/>
      <w:r>
        <w:t>3. FRAUDE Y CORRUPCIÓN</w:t>
      </w:r>
      <w:bookmarkEnd w:id="2"/>
    </w:p>
    <w:p w14:paraId="2F9C14DF"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 w:val="24"/>
          <w:szCs w:val="20"/>
        </w:rPr>
        <w:t>3.1</w:t>
      </w:r>
      <w:r w:rsidRPr="00F91802">
        <w:rPr>
          <w:rFonts w:ascii="Times New Roman" w:hAnsi="Times New Roman" w:cs="Times New Roman"/>
          <w:sz w:val="24"/>
          <w:szCs w:val="20"/>
        </w:rPr>
        <w:t xml:space="preserve"> </w:t>
      </w:r>
      <w:r>
        <w:rPr>
          <w:rFonts w:ascii="Arial" w:hAnsi="Arial" w:cs="Arial"/>
        </w:rPr>
        <w:t>La Contratante exige que el Proveedor observe los más altos niveles éticos, durante</w:t>
      </w:r>
      <w:r w:rsidR="009D60B5">
        <w:rPr>
          <w:rFonts w:ascii="Arial" w:hAnsi="Arial" w:cs="Arial"/>
        </w:rPr>
        <w:t xml:space="preserve"> </w:t>
      </w:r>
      <w:r>
        <w:rPr>
          <w:rFonts w:ascii="Arial" w:hAnsi="Arial" w:cs="Arial"/>
        </w:rPr>
        <w:t xml:space="preserve">la </w:t>
      </w:r>
      <w:r w:rsidR="00277AA8">
        <w:rPr>
          <w:rFonts w:ascii="Arial" w:hAnsi="Arial" w:cs="Arial"/>
        </w:rPr>
        <w:t xml:space="preserve">presentación de su oferta y </w:t>
      </w:r>
      <w:r>
        <w:rPr>
          <w:rFonts w:ascii="Arial" w:hAnsi="Arial" w:cs="Arial"/>
        </w:rPr>
        <w:t>ejecución de</w:t>
      </w:r>
      <w:r w:rsidR="00271216">
        <w:rPr>
          <w:rFonts w:ascii="Arial" w:hAnsi="Arial" w:cs="Arial"/>
        </w:rPr>
        <w:t>l</w:t>
      </w:r>
      <w:r>
        <w:rPr>
          <w:rFonts w:ascii="Arial" w:hAnsi="Arial" w:cs="Arial"/>
        </w:rPr>
        <w:t xml:space="preserve"> </w:t>
      </w:r>
      <w:r w:rsidR="00271216">
        <w:rPr>
          <w:rFonts w:ascii="Arial" w:hAnsi="Arial" w:cs="Arial"/>
        </w:rPr>
        <w:t>C</w:t>
      </w:r>
      <w:r>
        <w:rPr>
          <w:rFonts w:ascii="Arial" w:hAnsi="Arial" w:cs="Arial"/>
        </w:rPr>
        <w:t>ontrato, y en consecuencia actuará frente a cualquier hecho o</w:t>
      </w:r>
      <w:r w:rsidR="009D60B5">
        <w:rPr>
          <w:rFonts w:ascii="Arial" w:hAnsi="Arial" w:cs="Arial"/>
        </w:rPr>
        <w:t xml:space="preserve"> </w:t>
      </w:r>
      <w:r>
        <w:rPr>
          <w:rFonts w:ascii="Arial" w:hAnsi="Arial" w:cs="Arial"/>
        </w:rPr>
        <w:t>reclamación que se considere fraudulento o corrupto.</w:t>
      </w:r>
    </w:p>
    <w:p w14:paraId="11D97406"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3.2 </w:t>
      </w:r>
      <w:r w:rsidRPr="009D60B5">
        <w:rPr>
          <w:rFonts w:ascii="Arial" w:hAnsi="Arial" w:cs="Arial"/>
        </w:rPr>
        <w:t>Si se comprueba que un funcionario público, o quien actúe en su lugar, y/o el</w:t>
      </w:r>
      <w:r w:rsidR="00A61BA4" w:rsidRPr="009D60B5">
        <w:rPr>
          <w:rFonts w:ascii="Arial" w:hAnsi="Arial" w:cs="Arial"/>
        </w:rPr>
        <w:t xml:space="preserve"> </w:t>
      </w:r>
      <w:r w:rsidRPr="009D60B5">
        <w:rPr>
          <w:rFonts w:ascii="Arial" w:hAnsi="Arial" w:cs="Arial"/>
        </w:rPr>
        <w:t>Proveedor ha</w:t>
      </w:r>
      <w:r w:rsidR="00C108F2" w:rsidRPr="009D60B5">
        <w:rPr>
          <w:rFonts w:ascii="Arial" w:hAnsi="Arial" w:cs="Arial"/>
        </w:rPr>
        <w:t>n</w:t>
      </w:r>
      <w:r w:rsidRPr="009D60B5">
        <w:rPr>
          <w:rFonts w:ascii="Arial" w:hAnsi="Arial" w:cs="Arial"/>
        </w:rPr>
        <w:t xml:space="preserve"> incurrido en prácticas fraudulentas o corruptas, la Contratante</w:t>
      </w:r>
      <w:r>
        <w:rPr>
          <w:rFonts w:ascii="Arial" w:hAnsi="Arial" w:cs="Arial"/>
        </w:rPr>
        <w:t>:</w:t>
      </w:r>
    </w:p>
    <w:p w14:paraId="5E44C8D1" w14:textId="77777777" w:rsidR="003A24E8" w:rsidRDefault="003A24E8" w:rsidP="00AD0601">
      <w:pPr>
        <w:autoSpaceDE w:val="0"/>
        <w:autoSpaceDN w:val="0"/>
        <w:adjustRightInd w:val="0"/>
        <w:spacing w:after="0" w:line="240" w:lineRule="auto"/>
        <w:jc w:val="both"/>
        <w:rPr>
          <w:rFonts w:ascii="Arial" w:hAnsi="Arial" w:cs="Arial"/>
        </w:rPr>
      </w:pPr>
    </w:p>
    <w:p w14:paraId="0FD8F470" w14:textId="77777777" w:rsidR="000D07DC" w:rsidRPr="009D60B5" w:rsidRDefault="000D07DC" w:rsidP="00AD0601">
      <w:pPr>
        <w:autoSpaceDE w:val="0"/>
        <w:autoSpaceDN w:val="0"/>
        <w:adjustRightInd w:val="0"/>
        <w:spacing w:after="0" w:line="240" w:lineRule="auto"/>
        <w:jc w:val="both"/>
        <w:rPr>
          <w:rFonts w:ascii="Arial" w:hAnsi="Arial" w:cs="Arial"/>
        </w:rPr>
      </w:pPr>
      <w:r>
        <w:rPr>
          <w:rFonts w:ascii="Arial" w:hAnsi="Arial" w:cs="Arial"/>
        </w:rPr>
        <w:t xml:space="preserve">a) Rescindirá el contrato </w:t>
      </w:r>
      <w:r w:rsidRPr="009D60B5">
        <w:rPr>
          <w:rFonts w:ascii="Arial" w:hAnsi="Arial" w:cs="Arial"/>
        </w:rPr>
        <w:t>por causa imputable al Proveedor.</w:t>
      </w:r>
    </w:p>
    <w:p w14:paraId="11261F7E" w14:textId="77777777" w:rsidR="003A24E8" w:rsidRPr="009D60B5" w:rsidRDefault="003A24E8" w:rsidP="00AD0601">
      <w:pPr>
        <w:autoSpaceDE w:val="0"/>
        <w:autoSpaceDN w:val="0"/>
        <w:adjustRightInd w:val="0"/>
        <w:spacing w:after="0" w:line="240" w:lineRule="auto"/>
        <w:jc w:val="both"/>
        <w:rPr>
          <w:rFonts w:ascii="Arial" w:hAnsi="Arial" w:cs="Arial"/>
        </w:rPr>
      </w:pPr>
    </w:p>
    <w:p w14:paraId="7E92DE17" w14:textId="77777777" w:rsidR="000D07DC" w:rsidRPr="009D60B5"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b) Remitirá los antecedentes del Proveedor involucrado en las prácticas fraudulentas o</w:t>
      </w:r>
    </w:p>
    <w:p w14:paraId="635F16D5" w14:textId="77777777" w:rsidR="000D07DC" w:rsidRPr="009D60B5" w:rsidRDefault="00C108F2" w:rsidP="00AD0601">
      <w:pPr>
        <w:autoSpaceDE w:val="0"/>
        <w:autoSpaceDN w:val="0"/>
        <w:adjustRightInd w:val="0"/>
        <w:spacing w:after="0" w:line="240" w:lineRule="auto"/>
        <w:jc w:val="both"/>
        <w:rPr>
          <w:rFonts w:ascii="Arial" w:hAnsi="Arial" w:cs="Arial"/>
        </w:rPr>
      </w:pPr>
      <w:r w:rsidRPr="009D60B5">
        <w:rPr>
          <w:rFonts w:ascii="Arial" w:hAnsi="Arial" w:cs="Arial"/>
        </w:rPr>
        <w:t>corruptas</w:t>
      </w:r>
      <w:r w:rsidR="000D07DC" w:rsidRPr="009D60B5">
        <w:rPr>
          <w:rFonts w:ascii="Arial" w:hAnsi="Arial" w:cs="Arial"/>
        </w:rPr>
        <w:t>, a la Dirección Nacional de Contrataciones Públicas, a los efectos del</w:t>
      </w:r>
      <w:r w:rsidR="00A61BA4" w:rsidRPr="009D60B5">
        <w:rPr>
          <w:rFonts w:ascii="Arial" w:hAnsi="Arial" w:cs="Arial"/>
        </w:rPr>
        <w:t xml:space="preserve"> </w:t>
      </w:r>
      <w:r w:rsidR="000D07DC" w:rsidRPr="009D60B5">
        <w:rPr>
          <w:rFonts w:ascii="Arial" w:hAnsi="Arial" w:cs="Arial"/>
        </w:rPr>
        <w:t>inicio del procedimiento para la aplicación de las sanciones previstas.</w:t>
      </w:r>
    </w:p>
    <w:p w14:paraId="51FBDA98" w14:textId="77777777" w:rsidR="003A24E8" w:rsidRPr="009D60B5" w:rsidRDefault="003A24E8" w:rsidP="00AD0601">
      <w:pPr>
        <w:autoSpaceDE w:val="0"/>
        <w:autoSpaceDN w:val="0"/>
        <w:adjustRightInd w:val="0"/>
        <w:spacing w:after="0" w:line="240" w:lineRule="auto"/>
        <w:jc w:val="both"/>
        <w:rPr>
          <w:rFonts w:ascii="Arial" w:hAnsi="Arial" w:cs="Arial"/>
        </w:rPr>
      </w:pPr>
    </w:p>
    <w:p w14:paraId="45FDE4AA" w14:textId="77777777"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c) Presentará la denuncia penal ante las instancias correspondientes</w:t>
      </w:r>
      <w:r w:rsidR="00C108F2" w:rsidRPr="009D60B5">
        <w:rPr>
          <w:rFonts w:ascii="Arial" w:hAnsi="Arial" w:cs="Arial"/>
        </w:rPr>
        <w:t>,</w:t>
      </w:r>
      <w:r w:rsidRPr="009D60B5">
        <w:rPr>
          <w:rFonts w:ascii="Arial" w:hAnsi="Arial" w:cs="Arial"/>
        </w:rPr>
        <w:t xml:space="preserve"> si el</w:t>
      </w:r>
      <w:r>
        <w:rPr>
          <w:rFonts w:ascii="Arial" w:hAnsi="Arial" w:cs="Arial"/>
        </w:rPr>
        <w:t xml:space="preserve"> hecho</w:t>
      </w:r>
      <w:r w:rsidR="00A61BA4">
        <w:rPr>
          <w:rFonts w:ascii="Arial" w:hAnsi="Arial" w:cs="Arial"/>
        </w:rPr>
        <w:t xml:space="preserve"> </w:t>
      </w:r>
      <w:r>
        <w:rPr>
          <w:rFonts w:ascii="Arial" w:hAnsi="Arial" w:cs="Arial"/>
        </w:rPr>
        <w:t>conocido se encontrare tipificado en la legislación penal.</w:t>
      </w:r>
    </w:p>
    <w:p w14:paraId="383A39BB" w14:textId="77777777" w:rsidR="00D54230" w:rsidRDefault="00D54230" w:rsidP="00AD0601">
      <w:pPr>
        <w:autoSpaceDE w:val="0"/>
        <w:autoSpaceDN w:val="0"/>
        <w:adjustRightInd w:val="0"/>
        <w:spacing w:after="0" w:line="240" w:lineRule="auto"/>
        <w:jc w:val="both"/>
        <w:rPr>
          <w:rFonts w:ascii="Arial" w:hAnsi="Arial" w:cs="Arial"/>
        </w:rPr>
      </w:pPr>
    </w:p>
    <w:p w14:paraId="2CC58AF5"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3.3 </w:t>
      </w:r>
      <w:r>
        <w:rPr>
          <w:rFonts w:ascii="Arial" w:hAnsi="Arial" w:cs="Arial"/>
        </w:rPr>
        <w:t>Fraude y corrupción comprenden actos como:</w:t>
      </w:r>
    </w:p>
    <w:p w14:paraId="3170B28B" w14:textId="77777777" w:rsidR="00D54230" w:rsidRDefault="00D54230" w:rsidP="00AD0601">
      <w:pPr>
        <w:autoSpaceDE w:val="0"/>
        <w:autoSpaceDN w:val="0"/>
        <w:adjustRightInd w:val="0"/>
        <w:spacing w:after="0" w:line="240" w:lineRule="auto"/>
        <w:jc w:val="both"/>
        <w:rPr>
          <w:rFonts w:ascii="Arial" w:hAnsi="Arial" w:cs="Arial"/>
        </w:rPr>
      </w:pPr>
    </w:p>
    <w:p w14:paraId="4B7E5AA8" w14:textId="77777777" w:rsidR="000D07DC" w:rsidRPr="004B35EC" w:rsidRDefault="000D07DC" w:rsidP="00F91802">
      <w:pPr>
        <w:pStyle w:val="Prrafodelista"/>
        <w:numPr>
          <w:ilvl w:val="0"/>
          <w:numId w:val="1"/>
        </w:numPr>
        <w:autoSpaceDE w:val="0"/>
        <w:autoSpaceDN w:val="0"/>
        <w:adjustRightInd w:val="0"/>
        <w:spacing w:after="0" w:line="240" w:lineRule="auto"/>
        <w:ind w:left="993" w:hanging="284"/>
        <w:jc w:val="both"/>
        <w:rPr>
          <w:rFonts w:ascii="Arial" w:hAnsi="Arial" w:cs="Arial"/>
        </w:rPr>
      </w:pPr>
      <w:r w:rsidRPr="004B35EC">
        <w:rPr>
          <w:rFonts w:ascii="Arial" w:hAnsi="Arial" w:cs="Arial"/>
        </w:rPr>
        <w:t>ofrecer, dar, recibir o solicitar, directa o indirectamente, cualquier cosa de</w:t>
      </w:r>
      <w:r w:rsidR="00A61BA4" w:rsidRPr="004B35EC">
        <w:rPr>
          <w:rFonts w:ascii="Arial" w:hAnsi="Arial" w:cs="Arial"/>
        </w:rPr>
        <w:t xml:space="preserve"> </w:t>
      </w:r>
      <w:r w:rsidRPr="004B35EC">
        <w:rPr>
          <w:rFonts w:ascii="Arial" w:hAnsi="Arial" w:cs="Arial"/>
        </w:rPr>
        <w:t>valor para influenciar las acciones de otra parte;</w:t>
      </w:r>
    </w:p>
    <w:p w14:paraId="4968C8E8" w14:textId="77777777" w:rsidR="005272FB" w:rsidRPr="004B35EC" w:rsidRDefault="005272FB" w:rsidP="00F91802">
      <w:pPr>
        <w:autoSpaceDE w:val="0"/>
        <w:autoSpaceDN w:val="0"/>
        <w:adjustRightInd w:val="0"/>
        <w:spacing w:after="0" w:line="240" w:lineRule="auto"/>
        <w:ind w:left="993" w:hanging="284"/>
        <w:jc w:val="both"/>
        <w:rPr>
          <w:rFonts w:ascii="Arial" w:hAnsi="Arial" w:cs="Arial"/>
        </w:rPr>
      </w:pPr>
    </w:p>
    <w:p w14:paraId="53F03902" w14:textId="77777777" w:rsidR="00F74217" w:rsidRPr="004B35EC" w:rsidRDefault="000D07DC" w:rsidP="00F91802">
      <w:pPr>
        <w:pStyle w:val="Prrafodelista"/>
        <w:numPr>
          <w:ilvl w:val="0"/>
          <w:numId w:val="1"/>
        </w:numPr>
        <w:autoSpaceDE w:val="0"/>
        <w:autoSpaceDN w:val="0"/>
        <w:adjustRightInd w:val="0"/>
        <w:spacing w:after="0" w:line="240" w:lineRule="auto"/>
        <w:ind w:left="993" w:hanging="284"/>
        <w:jc w:val="both"/>
        <w:rPr>
          <w:rFonts w:ascii="Arial" w:hAnsi="Arial" w:cs="Arial"/>
        </w:rPr>
      </w:pPr>
      <w:r w:rsidRPr="004B35EC">
        <w:rPr>
          <w:rFonts w:ascii="Arial" w:hAnsi="Arial" w:cs="Arial"/>
        </w:rPr>
        <w:t>cualquier acto u omisión, incluyendo la tergiversación de hechos y</w:t>
      </w:r>
      <w:r w:rsidR="00A61BA4" w:rsidRPr="004B35EC">
        <w:rPr>
          <w:rFonts w:ascii="Arial" w:hAnsi="Arial" w:cs="Arial"/>
        </w:rPr>
        <w:t xml:space="preserve"> </w:t>
      </w:r>
      <w:r w:rsidRPr="004B35EC">
        <w:rPr>
          <w:rFonts w:ascii="Arial" w:hAnsi="Arial" w:cs="Arial"/>
        </w:rPr>
        <w:t>circunstancias, que engañen, o intenten engañar, a alguna parte para</w:t>
      </w:r>
      <w:r w:rsidR="00A61BA4" w:rsidRPr="004B35EC">
        <w:rPr>
          <w:rFonts w:ascii="Arial" w:hAnsi="Arial" w:cs="Arial"/>
        </w:rPr>
        <w:t xml:space="preserve"> </w:t>
      </w:r>
      <w:r w:rsidRPr="004B35EC">
        <w:rPr>
          <w:rFonts w:ascii="Arial" w:hAnsi="Arial" w:cs="Arial"/>
        </w:rPr>
        <w:t>obtener un beneficio económico o de otra naturaleza o para evadir una</w:t>
      </w:r>
      <w:r w:rsidR="00A61BA4" w:rsidRPr="004B35EC">
        <w:rPr>
          <w:rFonts w:ascii="Arial" w:hAnsi="Arial" w:cs="Arial"/>
        </w:rPr>
        <w:t xml:space="preserve"> </w:t>
      </w:r>
      <w:r w:rsidR="00D54230" w:rsidRPr="004B35EC">
        <w:rPr>
          <w:rFonts w:ascii="Arial" w:hAnsi="Arial" w:cs="Arial"/>
        </w:rPr>
        <w:t>obligación</w:t>
      </w:r>
      <w:r w:rsidRPr="004B35EC">
        <w:rPr>
          <w:rFonts w:ascii="Arial" w:hAnsi="Arial" w:cs="Arial"/>
        </w:rPr>
        <w:t>;</w:t>
      </w:r>
    </w:p>
    <w:p w14:paraId="41C7DB91" w14:textId="77777777" w:rsidR="00D54230" w:rsidRPr="004B35EC" w:rsidRDefault="00D54230" w:rsidP="00F91802">
      <w:pPr>
        <w:autoSpaceDE w:val="0"/>
        <w:autoSpaceDN w:val="0"/>
        <w:adjustRightInd w:val="0"/>
        <w:spacing w:after="0" w:line="240" w:lineRule="auto"/>
        <w:ind w:left="993" w:hanging="284"/>
        <w:jc w:val="both"/>
        <w:rPr>
          <w:rFonts w:ascii="Arial" w:hAnsi="Arial" w:cs="Arial"/>
        </w:rPr>
      </w:pPr>
    </w:p>
    <w:p w14:paraId="0720CD70" w14:textId="71B86A2E" w:rsidR="00FD1F91" w:rsidRPr="00F91802" w:rsidRDefault="000D07DC" w:rsidP="00F91802">
      <w:pPr>
        <w:pStyle w:val="Prrafodelista"/>
        <w:numPr>
          <w:ilvl w:val="0"/>
          <w:numId w:val="1"/>
        </w:numPr>
        <w:autoSpaceDE w:val="0"/>
        <w:autoSpaceDN w:val="0"/>
        <w:adjustRightInd w:val="0"/>
        <w:spacing w:after="0" w:line="240" w:lineRule="auto"/>
        <w:ind w:left="993" w:hanging="284"/>
        <w:jc w:val="both"/>
        <w:rPr>
          <w:rFonts w:ascii="Arial" w:hAnsi="Arial" w:cs="Arial"/>
        </w:rPr>
      </w:pPr>
      <w:r w:rsidRPr="004B35EC">
        <w:rPr>
          <w:rFonts w:ascii="Arial" w:hAnsi="Arial" w:cs="Arial"/>
        </w:rPr>
        <w:t>perjudicar o causar daño, o amenazar con perjudicar o causar daño, directa</w:t>
      </w:r>
      <w:r w:rsidR="00A61BA4" w:rsidRPr="004B35EC">
        <w:rPr>
          <w:rFonts w:ascii="Arial" w:hAnsi="Arial" w:cs="Arial"/>
        </w:rPr>
        <w:t xml:space="preserve"> </w:t>
      </w:r>
      <w:r w:rsidRPr="004B35EC">
        <w:rPr>
          <w:rFonts w:ascii="Arial" w:hAnsi="Arial" w:cs="Arial"/>
        </w:rPr>
        <w:t>o indirectamente, a cualquier parte o a sus bienes para influenciar las</w:t>
      </w:r>
      <w:r w:rsidR="00A61BA4" w:rsidRPr="004B35EC">
        <w:rPr>
          <w:rFonts w:ascii="Arial" w:hAnsi="Arial" w:cs="Arial"/>
        </w:rPr>
        <w:t xml:space="preserve"> </w:t>
      </w:r>
      <w:r w:rsidRPr="004B35EC">
        <w:rPr>
          <w:rFonts w:ascii="Arial" w:hAnsi="Arial" w:cs="Arial"/>
        </w:rPr>
        <w:t>acciones de una parte;</w:t>
      </w:r>
      <w:r w:rsidR="004B35EC" w:rsidRPr="004B35EC">
        <w:rPr>
          <w:rFonts w:ascii="Arial" w:hAnsi="Arial" w:cs="Arial"/>
        </w:rPr>
        <w:t xml:space="preserve"> </w:t>
      </w:r>
      <w:r w:rsidRPr="00F91802">
        <w:rPr>
          <w:rFonts w:ascii="Arial" w:hAnsi="Arial" w:cs="Arial"/>
        </w:rPr>
        <w:t>colusión o acuerdo entre dos o más partes</w:t>
      </w:r>
      <w:r w:rsidR="00C108F2" w:rsidRPr="00F91802">
        <w:rPr>
          <w:rFonts w:ascii="Arial" w:hAnsi="Arial" w:cs="Arial"/>
        </w:rPr>
        <w:t>,</w:t>
      </w:r>
      <w:r w:rsidRPr="00F91802">
        <w:rPr>
          <w:rFonts w:ascii="Arial" w:hAnsi="Arial" w:cs="Arial"/>
        </w:rPr>
        <w:t xml:space="preserve"> realizado con la intención de</w:t>
      </w:r>
      <w:r w:rsidR="00A61BA4" w:rsidRPr="00F91802">
        <w:rPr>
          <w:rFonts w:ascii="Arial" w:hAnsi="Arial" w:cs="Arial"/>
        </w:rPr>
        <w:t xml:space="preserve"> </w:t>
      </w:r>
      <w:r w:rsidRPr="00F91802">
        <w:rPr>
          <w:rFonts w:ascii="Arial" w:hAnsi="Arial" w:cs="Arial"/>
        </w:rPr>
        <w:t>alcanzar un propósito inapropiado, incluyendo influenciar en forma</w:t>
      </w:r>
      <w:r w:rsidR="00A61BA4" w:rsidRPr="00F91802">
        <w:rPr>
          <w:rFonts w:ascii="Arial" w:hAnsi="Arial" w:cs="Arial"/>
        </w:rPr>
        <w:t xml:space="preserve"> </w:t>
      </w:r>
      <w:r w:rsidRPr="00F91802">
        <w:rPr>
          <w:rFonts w:ascii="Arial" w:hAnsi="Arial" w:cs="Arial"/>
        </w:rPr>
        <w:t>inapropiada las acciones de otra parte.</w:t>
      </w:r>
    </w:p>
    <w:p w14:paraId="1075E714" w14:textId="77777777" w:rsidR="00FD1F91" w:rsidRPr="00F91802" w:rsidRDefault="00FD1F91" w:rsidP="00F91802">
      <w:pPr>
        <w:pStyle w:val="Prrafodelista"/>
        <w:autoSpaceDE w:val="0"/>
        <w:autoSpaceDN w:val="0"/>
        <w:adjustRightInd w:val="0"/>
        <w:spacing w:after="0" w:line="240" w:lineRule="auto"/>
        <w:ind w:left="993" w:hanging="284"/>
        <w:jc w:val="both"/>
        <w:rPr>
          <w:rFonts w:ascii="Arial" w:hAnsi="Arial" w:cs="Arial"/>
        </w:rPr>
      </w:pPr>
    </w:p>
    <w:p w14:paraId="162EB63F" w14:textId="77777777" w:rsidR="00F74217" w:rsidRPr="00F91802" w:rsidRDefault="00FD1F91" w:rsidP="00F91802">
      <w:pPr>
        <w:pStyle w:val="Prrafodelista"/>
        <w:numPr>
          <w:ilvl w:val="0"/>
          <w:numId w:val="1"/>
        </w:numPr>
        <w:autoSpaceDE w:val="0"/>
        <w:autoSpaceDN w:val="0"/>
        <w:adjustRightInd w:val="0"/>
        <w:spacing w:after="0" w:line="240" w:lineRule="auto"/>
        <w:ind w:left="993" w:hanging="284"/>
        <w:jc w:val="both"/>
        <w:rPr>
          <w:rFonts w:ascii="Arial" w:hAnsi="Arial" w:cs="Arial"/>
        </w:rPr>
      </w:pPr>
      <w:r w:rsidRPr="00F91802">
        <w:rPr>
          <w:rFonts w:ascii="Arial" w:hAnsi="Arial" w:cs="Arial"/>
        </w:rPr>
        <w:t>cualquier intento por parte de un funcionario de la Convocante, y/o el oferente o adjudicatario propuesto, de obtener un beneficio indebido, sea cual fuere la naturaleza del mismo.</w:t>
      </w:r>
    </w:p>
    <w:p w14:paraId="19124969" w14:textId="77777777" w:rsidR="00F74217" w:rsidRPr="004B35EC" w:rsidRDefault="00F74217" w:rsidP="00F91802">
      <w:pPr>
        <w:autoSpaceDE w:val="0"/>
        <w:autoSpaceDN w:val="0"/>
        <w:adjustRightInd w:val="0"/>
        <w:spacing w:after="0" w:line="240" w:lineRule="auto"/>
        <w:ind w:left="993" w:hanging="284"/>
        <w:jc w:val="both"/>
        <w:rPr>
          <w:rFonts w:ascii="Arial" w:hAnsi="Arial" w:cs="Arial"/>
        </w:rPr>
      </w:pPr>
    </w:p>
    <w:p w14:paraId="6D96EF4C" w14:textId="77777777" w:rsidR="000D07DC" w:rsidRPr="00F91802" w:rsidRDefault="000D07DC" w:rsidP="00F91802">
      <w:pPr>
        <w:pStyle w:val="Prrafodelista"/>
        <w:numPr>
          <w:ilvl w:val="0"/>
          <w:numId w:val="1"/>
        </w:numPr>
        <w:ind w:left="993" w:hanging="284"/>
        <w:rPr>
          <w:rFonts w:ascii="Arial" w:hAnsi="Arial" w:cs="Arial"/>
        </w:rPr>
      </w:pPr>
      <w:r w:rsidRPr="00F91802">
        <w:rPr>
          <w:rFonts w:ascii="Arial" w:hAnsi="Arial" w:cs="Arial"/>
        </w:rPr>
        <w:t>Cualquier otro acto considerado como tal en la legislación vigente.</w:t>
      </w:r>
    </w:p>
    <w:p w14:paraId="5267329D" w14:textId="3F687CB6" w:rsidR="000D07DC" w:rsidRPr="00F91802" w:rsidRDefault="00A61BA4" w:rsidP="008509E0">
      <w:pPr>
        <w:pStyle w:val="Ttulo1"/>
        <w:rPr>
          <w:rFonts w:ascii="Arial" w:hAnsi="Arial" w:cs="Arial"/>
        </w:rPr>
      </w:pPr>
      <w:bookmarkStart w:id="3" w:name="_Toc513124524"/>
      <w:r w:rsidRPr="00F91802">
        <w:rPr>
          <w:rFonts w:ascii="Arial" w:hAnsi="Arial" w:cs="Arial"/>
        </w:rPr>
        <w:t>4. I</w:t>
      </w:r>
      <w:r w:rsidR="002B0A15" w:rsidRPr="004B35EC">
        <w:rPr>
          <w:rFonts w:ascii="Arial" w:hAnsi="Arial" w:cs="Arial"/>
        </w:rPr>
        <w:t>nterpretación</w:t>
      </w:r>
      <w:bookmarkEnd w:id="3"/>
    </w:p>
    <w:p w14:paraId="5C0DA28D"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4.1 </w:t>
      </w:r>
      <w:r>
        <w:rPr>
          <w:rFonts w:ascii="Arial" w:hAnsi="Arial" w:cs="Arial"/>
        </w:rPr>
        <w:t xml:space="preserve">Si el contexto </w:t>
      </w:r>
      <w:r w:rsidRPr="00D5780E">
        <w:rPr>
          <w:rFonts w:ascii="Arial" w:hAnsi="Arial" w:cs="Arial"/>
        </w:rPr>
        <w:t>así lo requiere,</w:t>
      </w:r>
      <w:r>
        <w:rPr>
          <w:rFonts w:ascii="Arial" w:hAnsi="Arial" w:cs="Arial"/>
        </w:rPr>
        <w:t xml:space="preserve"> el singular significa el plural y viceversa.</w:t>
      </w:r>
    </w:p>
    <w:p w14:paraId="1221DC2F" w14:textId="77777777" w:rsidR="0051438D" w:rsidRDefault="0051438D" w:rsidP="00AD0601">
      <w:pPr>
        <w:autoSpaceDE w:val="0"/>
        <w:autoSpaceDN w:val="0"/>
        <w:adjustRightInd w:val="0"/>
        <w:spacing w:after="0" w:line="240" w:lineRule="auto"/>
        <w:jc w:val="both"/>
        <w:rPr>
          <w:rFonts w:ascii="Arial" w:hAnsi="Arial" w:cs="Arial"/>
        </w:rPr>
      </w:pPr>
    </w:p>
    <w:p w14:paraId="3808AC33"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4.</w:t>
      </w:r>
      <w:r w:rsidR="00BD7D26" w:rsidRPr="00F91802">
        <w:rPr>
          <w:rFonts w:ascii="Times New Roman" w:hAnsi="Times New Roman" w:cs="Times New Roman"/>
          <w:sz w:val="24"/>
          <w:szCs w:val="20"/>
        </w:rPr>
        <w:t>2</w:t>
      </w:r>
      <w:r w:rsidRPr="00F91802">
        <w:rPr>
          <w:rFonts w:ascii="Times New Roman" w:hAnsi="Times New Roman" w:cs="Times New Roman"/>
          <w:sz w:val="24"/>
          <w:szCs w:val="20"/>
        </w:rPr>
        <w:t xml:space="preserve"> </w:t>
      </w:r>
      <w:r>
        <w:rPr>
          <w:rFonts w:ascii="Arial" w:hAnsi="Arial" w:cs="Arial"/>
        </w:rPr>
        <w:t>Totalidad del Contrato</w:t>
      </w:r>
    </w:p>
    <w:p w14:paraId="3FC2F20D" w14:textId="77777777"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El Contrato constituye la totalidad de lo acordado entre la Contratante y el Proveedor</w:t>
      </w:r>
      <w:r w:rsidR="00D96922" w:rsidRPr="009D60B5">
        <w:rPr>
          <w:rFonts w:ascii="Arial" w:hAnsi="Arial" w:cs="Arial"/>
        </w:rPr>
        <w:t>,</w:t>
      </w:r>
      <w:r w:rsidRPr="009D60B5">
        <w:rPr>
          <w:rFonts w:ascii="Arial" w:hAnsi="Arial" w:cs="Arial"/>
        </w:rPr>
        <w:t xml:space="preserve"> y</w:t>
      </w:r>
      <w:r w:rsidR="00A61BA4" w:rsidRPr="009D60B5">
        <w:rPr>
          <w:rFonts w:ascii="Arial" w:hAnsi="Arial" w:cs="Arial"/>
        </w:rPr>
        <w:t xml:space="preserve"> </w:t>
      </w:r>
      <w:r w:rsidRPr="009D60B5">
        <w:rPr>
          <w:rFonts w:ascii="Arial" w:hAnsi="Arial" w:cs="Arial"/>
        </w:rPr>
        <w:t>substituye todas las comunicaciones, negociaciones y acuerdos (ya sea</w:t>
      </w:r>
      <w:r w:rsidR="00465B6F" w:rsidRPr="009D60B5">
        <w:rPr>
          <w:rFonts w:ascii="Arial" w:hAnsi="Arial" w:cs="Arial"/>
        </w:rPr>
        <w:t>n</w:t>
      </w:r>
      <w:r w:rsidRPr="009D60B5">
        <w:rPr>
          <w:rFonts w:ascii="Arial" w:hAnsi="Arial" w:cs="Arial"/>
        </w:rPr>
        <w:t xml:space="preserve"> escritos o</w:t>
      </w:r>
      <w:r w:rsidR="00A61BA4" w:rsidRPr="009D60B5">
        <w:rPr>
          <w:rFonts w:ascii="Arial" w:hAnsi="Arial" w:cs="Arial"/>
        </w:rPr>
        <w:t xml:space="preserve"> </w:t>
      </w:r>
      <w:r w:rsidRPr="009D60B5">
        <w:rPr>
          <w:rFonts w:ascii="Arial" w:hAnsi="Arial" w:cs="Arial"/>
        </w:rPr>
        <w:t>verbales) realizados entre las partes con anterioridad a la fecha de la celebración del</w:t>
      </w:r>
      <w:r w:rsidR="00A61BA4" w:rsidRPr="009D60B5">
        <w:rPr>
          <w:rFonts w:ascii="Arial" w:hAnsi="Arial" w:cs="Arial"/>
        </w:rPr>
        <w:t xml:space="preserve"> </w:t>
      </w:r>
      <w:r w:rsidRPr="009D60B5">
        <w:rPr>
          <w:rFonts w:ascii="Arial" w:hAnsi="Arial" w:cs="Arial"/>
        </w:rPr>
        <w:t>Contrato.</w:t>
      </w:r>
    </w:p>
    <w:p w14:paraId="34CCA82D" w14:textId="77777777" w:rsidR="0051438D" w:rsidRDefault="0051438D" w:rsidP="00AD0601">
      <w:pPr>
        <w:autoSpaceDE w:val="0"/>
        <w:autoSpaceDN w:val="0"/>
        <w:adjustRightInd w:val="0"/>
        <w:spacing w:after="0" w:line="240" w:lineRule="auto"/>
        <w:jc w:val="both"/>
        <w:rPr>
          <w:rFonts w:ascii="Arial" w:hAnsi="Arial" w:cs="Arial"/>
        </w:rPr>
      </w:pPr>
    </w:p>
    <w:p w14:paraId="2A5C9CD1" w14:textId="77777777" w:rsidR="00914A11"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4.</w:t>
      </w:r>
      <w:r w:rsidR="00BD7D26" w:rsidRPr="00F91802">
        <w:rPr>
          <w:rFonts w:ascii="Times New Roman" w:hAnsi="Times New Roman" w:cs="Times New Roman"/>
          <w:sz w:val="24"/>
          <w:szCs w:val="20"/>
        </w:rPr>
        <w:t xml:space="preserve">3 </w:t>
      </w:r>
      <w:r w:rsidRPr="00AC5496">
        <w:rPr>
          <w:rFonts w:ascii="Arial" w:hAnsi="Arial" w:cs="Arial"/>
        </w:rPr>
        <w:t>Adenda</w:t>
      </w:r>
    </w:p>
    <w:p w14:paraId="3DF8C8EE" w14:textId="678021D4"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 xml:space="preserve">Ninguna </w:t>
      </w:r>
      <w:r w:rsidR="00EB6555">
        <w:rPr>
          <w:rFonts w:ascii="Arial" w:hAnsi="Arial" w:cs="Arial"/>
        </w:rPr>
        <w:t>a</w:t>
      </w:r>
      <w:r w:rsidRPr="009D60B5">
        <w:rPr>
          <w:rFonts w:ascii="Arial" w:hAnsi="Arial" w:cs="Arial"/>
        </w:rPr>
        <w:t>denda al Contrato será válida a menos que esté por escrito, fechada</w:t>
      </w:r>
      <w:r w:rsidR="00AC5496" w:rsidRPr="009D60B5">
        <w:rPr>
          <w:rFonts w:ascii="Arial" w:hAnsi="Arial" w:cs="Arial"/>
        </w:rPr>
        <w:t xml:space="preserve">, </w:t>
      </w:r>
      <w:r w:rsidRPr="009D60B5">
        <w:rPr>
          <w:rFonts w:ascii="Arial" w:hAnsi="Arial" w:cs="Arial"/>
        </w:rPr>
        <w:t>se</w:t>
      </w:r>
      <w:r w:rsidR="009A05AE">
        <w:rPr>
          <w:rFonts w:ascii="Arial" w:hAnsi="Arial" w:cs="Arial"/>
        </w:rPr>
        <w:t xml:space="preserve"> </w:t>
      </w:r>
      <w:r w:rsidRPr="009D60B5">
        <w:rPr>
          <w:rFonts w:ascii="Arial" w:hAnsi="Arial" w:cs="Arial"/>
        </w:rPr>
        <w:t>refiera expresamente al Contrato, y esté firmada por un representante de cada una de</w:t>
      </w:r>
      <w:r w:rsidR="009A05AE">
        <w:rPr>
          <w:rFonts w:ascii="Arial" w:hAnsi="Arial" w:cs="Arial"/>
        </w:rPr>
        <w:t xml:space="preserve"> </w:t>
      </w:r>
      <w:r w:rsidRPr="009D60B5">
        <w:rPr>
          <w:rFonts w:ascii="Arial" w:hAnsi="Arial" w:cs="Arial"/>
        </w:rPr>
        <w:t>las partes</w:t>
      </w:r>
      <w:r w:rsidR="00AC5496" w:rsidRPr="009D60B5">
        <w:rPr>
          <w:rFonts w:ascii="Arial" w:hAnsi="Arial" w:cs="Arial"/>
        </w:rPr>
        <w:t>,</w:t>
      </w:r>
      <w:r w:rsidRPr="009D60B5">
        <w:rPr>
          <w:rFonts w:ascii="Arial" w:hAnsi="Arial" w:cs="Arial"/>
        </w:rPr>
        <w:t xml:space="preserve"> debidamente autorizado.</w:t>
      </w:r>
      <w:r w:rsidR="00CF38F9">
        <w:rPr>
          <w:rFonts w:ascii="Arial" w:hAnsi="Arial" w:cs="Arial"/>
        </w:rPr>
        <w:t xml:space="preserve"> Las adendas deben ajustarse a los límites y requisitos establecidos en la legislación vigente.</w:t>
      </w:r>
    </w:p>
    <w:p w14:paraId="0C41257C" w14:textId="77777777" w:rsidR="00914A11" w:rsidRDefault="00914A11" w:rsidP="00AD0601">
      <w:pPr>
        <w:autoSpaceDE w:val="0"/>
        <w:autoSpaceDN w:val="0"/>
        <w:adjustRightInd w:val="0"/>
        <w:spacing w:after="0" w:line="240" w:lineRule="auto"/>
        <w:jc w:val="both"/>
        <w:rPr>
          <w:rFonts w:ascii="Arial" w:hAnsi="Arial" w:cs="Arial"/>
        </w:rPr>
      </w:pPr>
    </w:p>
    <w:p w14:paraId="3A47C36A"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4.</w:t>
      </w:r>
      <w:r w:rsidR="00BD7D26" w:rsidRPr="00F91802">
        <w:rPr>
          <w:rFonts w:ascii="Times New Roman" w:hAnsi="Times New Roman" w:cs="Times New Roman"/>
          <w:sz w:val="24"/>
          <w:szCs w:val="20"/>
        </w:rPr>
        <w:t>4</w:t>
      </w:r>
      <w:r w:rsidRPr="00F91802">
        <w:rPr>
          <w:rFonts w:ascii="Times New Roman" w:hAnsi="Times New Roman" w:cs="Times New Roman"/>
          <w:sz w:val="24"/>
          <w:szCs w:val="20"/>
        </w:rPr>
        <w:t xml:space="preserve"> </w:t>
      </w:r>
      <w:r>
        <w:rPr>
          <w:rFonts w:ascii="Arial" w:hAnsi="Arial" w:cs="Arial"/>
        </w:rPr>
        <w:t>Limitación de Dispensas</w:t>
      </w:r>
    </w:p>
    <w:p w14:paraId="6E208A47" w14:textId="77777777" w:rsidR="000D07DC" w:rsidRDefault="000D07DC" w:rsidP="00AD0601">
      <w:pPr>
        <w:autoSpaceDE w:val="0"/>
        <w:autoSpaceDN w:val="0"/>
        <w:adjustRightInd w:val="0"/>
        <w:spacing w:after="0" w:line="240" w:lineRule="auto"/>
        <w:ind w:firstLine="708"/>
        <w:jc w:val="both"/>
        <w:rPr>
          <w:rFonts w:ascii="Arial" w:hAnsi="Arial" w:cs="Arial"/>
        </w:rPr>
      </w:pPr>
      <w:r>
        <w:rPr>
          <w:rFonts w:ascii="Arial" w:hAnsi="Arial" w:cs="Arial"/>
        </w:rPr>
        <w:t xml:space="preserve">(a) Sujeto a lo indicado en la cláusula </w:t>
      </w:r>
      <w:r w:rsidRPr="008509E0">
        <w:rPr>
          <w:rFonts w:ascii="Arial" w:hAnsi="Arial" w:cs="Arial"/>
        </w:rPr>
        <w:t>4.</w:t>
      </w:r>
      <w:r w:rsidR="00704160" w:rsidRPr="008509E0">
        <w:rPr>
          <w:rFonts w:ascii="Arial" w:hAnsi="Arial" w:cs="Arial"/>
        </w:rPr>
        <w:t>4</w:t>
      </w:r>
      <w:r w:rsidR="00704160" w:rsidRPr="00BD6014">
        <w:rPr>
          <w:rFonts w:ascii="Arial" w:hAnsi="Arial" w:cs="Arial"/>
        </w:rPr>
        <w:t xml:space="preserve"> </w:t>
      </w:r>
      <w:r w:rsidRPr="00BD6014">
        <w:rPr>
          <w:rFonts w:ascii="Arial" w:hAnsi="Arial" w:cs="Arial"/>
        </w:rPr>
        <w:t>(</w:t>
      </w:r>
      <w:r>
        <w:rPr>
          <w:rFonts w:ascii="Arial" w:hAnsi="Arial" w:cs="Arial"/>
        </w:rPr>
        <w:t>b) siguiente de estas CGC, ningún</w:t>
      </w:r>
      <w:r w:rsidR="00A61BA4">
        <w:rPr>
          <w:rFonts w:ascii="Arial" w:hAnsi="Arial" w:cs="Arial"/>
        </w:rPr>
        <w:t xml:space="preserve"> </w:t>
      </w:r>
      <w:r>
        <w:rPr>
          <w:rFonts w:ascii="Arial" w:hAnsi="Arial" w:cs="Arial"/>
        </w:rPr>
        <w:t>retraso, prórroga, demora o aprobación por cualquiera de las partes al hacer</w:t>
      </w:r>
      <w:r w:rsidR="00A61BA4">
        <w:rPr>
          <w:rFonts w:ascii="Arial" w:hAnsi="Arial" w:cs="Arial"/>
        </w:rPr>
        <w:t xml:space="preserve"> </w:t>
      </w:r>
      <w:r>
        <w:rPr>
          <w:rFonts w:ascii="Arial" w:hAnsi="Arial" w:cs="Arial"/>
        </w:rPr>
        <w:t>cumplir algún término y condición del Contrato o el otorgar prórrogas por una</w:t>
      </w:r>
      <w:r w:rsidR="00A61BA4">
        <w:rPr>
          <w:rFonts w:ascii="Arial" w:hAnsi="Arial" w:cs="Arial"/>
        </w:rPr>
        <w:t xml:space="preserve"> </w:t>
      </w:r>
      <w:r>
        <w:rPr>
          <w:rFonts w:ascii="Arial" w:hAnsi="Arial" w:cs="Arial"/>
        </w:rPr>
        <w:t>de las partes a la otra, perjudicará, afectará o limitará los derechos de esa</w:t>
      </w:r>
      <w:r w:rsidR="00A61BA4">
        <w:rPr>
          <w:rFonts w:ascii="Arial" w:hAnsi="Arial" w:cs="Arial"/>
        </w:rPr>
        <w:t xml:space="preserve"> </w:t>
      </w:r>
      <w:r>
        <w:rPr>
          <w:rFonts w:ascii="Arial" w:hAnsi="Arial" w:cs="Arial"/>
        </w:rPr>
        <w:t>parte en virtud del Contrato. Asimismo, ninguna prórroga concedida por</w:t>
      </w:r>
      <w:r w:rsidR="00A61BA4">
        <w:rPr>
          <w:rFonts w:ascii="Arial" w:hAnsi="Arial" w:cs="Arial"/>
        </w:rPr>
        <w:t xml:space="preserve"> </w:t>
      </w:r>
      <w:r>
        <w:rPr>
          <w:rFonts w:ascii="Arial" w:hAnsi="Arial" w:cs="Arial"/>
        </w:rPr>
        <w:t>cualquiera de las partes por un incumplimiento del Contrato, servirá de</w:t>
      </w:r>
      <w:r w:rsidR="00A61BA4">
        <w:rPr>
          <w:rFonts w:ascii="Arial" w:hAnsi="Arial" w:cs="Arial"/>
        </w:rPr>
        <w:t xml:space="preserve"> </w:t>
      </w:r>
      <w:r>
        <w:rPr>
          <w:rFonts w:ascii="Arial" w:hAnsi="Arial" w:cs="Arial"/>
        </w:rPr>
        <w:t>dispensa para incumplimientos posteriores o continuos del Contrato.</w:t>
      </w:r>
    </w:p>
    <w:p w14:paraId="7165BEA6" w14:textId="77777777" w:rsidR="00914A11" w:rsidRDefault="00914A11" w:rsidP="00AD0601">
      <w:pPr>
        <w:autoSpaceDE w:val="0"/>
        <w:autoSpaceDN w:val="0"/>
        <w:adjustRightInd w:val="0"/>
        <w:spacing w:after="0" w:line="240" w:lineRule="auto"/>
        <w:ind w:firstLine="708"/>
        <w:jc w:val="both"/>
        <w:rPr>
          <w:rFonts w:ascii="Arial" w:hAnsi="Arial" w:cs="Arial"/>
        </w:rPr>
      </w:pPr>
    </w:p>
    <w:p w14:paraId="674FE60E" w14:textId="77777777" w:rsidR="000D07DC" w:rsidRDefault="000D07DC" w:rsidP="00AD0601">
      <w:pPr>
        <w:autoSpaceDE w:val="0"/>
        <w:autoSpaceDN w:val="0"/>
        <w:adjustRightInd w:val="0"/>
        <w:spacing w:after="0" w:line="240" w:lineRule="auto"/>
        <w:ind w:firstLine="708"/>
        <w:jc w:val="both"/>
        <w:rPr>
          <w:rFonts w:ascii="Arial" w:hAnsi="Arial" w:cs="Arial"/>
        </w:rPr>
      </w:pPr>
      <w:r>
        <w:rPr>
          <w:rFonts w:ascii="Arial" w:hAnsi="Arial" w:cs="Arial"/>
        </w:rPr>
        <w:lastRenderedPageBreak/>
        <w:t>(b) Toda dispensa a los derechos o facultades de una de las partes en virtud del</w:t>
      </w:r>
      <w:r w:rsidR="00A61BA4">
        <w:rPr>
          <w:rFonts w:ascii="Arial" w:hAnsi="Arial" w:cs="Arial"/>
        </w:rPr>
        <w:t xml:space="preserve"> </w:t>
      </w:r>
      <w:r>
        <w:rPr>
          <w:rFonts w:ascii="Arial" w:hAnsi="Arial" w:cs="Arial"/>
        </w:rPr>
        <w:t>Contrato, deberá ser por escrito, llevar la fecha y estar firmada por un</w:t>
      </w:r>
      <w:r w:rsidR="00A61BA4">
        <w:rPr>
          <w:rFonts w:ascii="Arial" w:hAnsi="Arial" w:cs="Arial"/>
        </w:rPr>
        <w:t xml:space="preserve"> </w:t>
      </w:r>
      <w:r>
        <w:rPr>
          <w:rFonts w:ascii="Arial" w:hAnsi="Arial" w:cs="Arial"/>
        </w:rPr>
        <w:t>representante autorizado de la parte otorgando dicha dispensa y deberá</w:t>
      </w:r>
      <w:r w:rsidR="00A61BA4">
        <w:rPr>
          <w:rFonts w:ascii="Arial" w:hAnsi="Arial" w:cs="Arial"/>
        </w:rPr>
        <w:t xml:space="preserve"> </w:t>
      </w:r>
      <w:r>
        <w:rPr>
          <w:rFonts w:ascii="Arial" w:hAnsi="Arial" w:cs="Arial"/>
        </w:rPr>
        <w:t>especificar la obligación que está dispensando y el alcance de la dispensa.</w:t>
      </w:r>
    </w:p>
    <w:p w14:paraId="7F399BBF" w14:textId="77777777" w:rsidR="00914A11" w:rsidRDefault="00914A11" w:rsidP="00AD0601">
      <w:pPr>
        <w:autoSpaceDE w:val="0"/>
        <w:autoSpaceDN w:val="0"/>
        <w:adjustRightInd w:val="0"/>
        <w:spacing w:after="0" w:line="240" w:lineRule="auto"/>
        <w:ind w:firstLine="708"/>
        <w:jc w:val="both"/>
        <w:rPr>
          <w:rFonts w:ascii="Arial" w:hAnsi="Arial" w:cs="Arial"/>
        </w:rPr>
      </w:pPr>
    </w:p>
    <w:p w14:paraId="6018E778" w14:textId="77777777" w:rsidR="000D07DC" w:rsidRPr="009D60B5"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4.</w:t>
      </w:r>
      <w:r w:rsidR="007E0F7C" w:rsidRPr="00F91802">
        <w:rPr>
          <w:rFonts w:ascii="Times New Roman" w:hAnsi="Times New Roman" w:cs="Times New Roman"/>
          <w:sz w:val="24"/>
          <w:szCs w:val="20"/>
        </w:rPr>
        <w:t>5</w:t>
      </w:r>
      <w:r w:rsidR="00D245F9" w:rsidRPr="00F91802">
        <w:rPr>
          <w:rFonts w:ascii="Times New Roman" w:hAnsi="Times New Roman" w:cs="Times New Roman"/>
          <w:sz w:val="24"/>
          <w:szCs w:val="20"/>
        </w:rPr>
        <w:t xml:space="preserve"> </w:t>
      </w:r>
      <w:r w:rsidRPr="00F91802">
        <w:rPr>
          <w:rFonts w:ascii="Times New Roman" w:hAnsi="Times New Roman" w:cs="Times New Roman"/>
          <w:sz w:val="24"/>
          <w:szCs w:val="20"/>
        </w:rPr>
        <w:t xml:space="preserve"> </w:t>
      </w:r>
      <w:r w:rsidRPr="009D60B5">
        <w:rPr>
          <w:rFonts w:ascii="Arial" w:hAnsi="Arial" w:cs="Arial"/>
        </w:rPr>
        <w:t>Divisibilidad</w:t>
      </w:r>
    </w:p>
    <w:p w14:paraId="3674D4D0" w14:textId="77777777"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 xml:space="preserve">Si cualquier </w:t>
      </w:r>
      <w:r w:rsidR="007D4234">
        <w:rPr>
          <w:rFonts w:ascii="Arial" w:hAnsi="Arial" w:cs="Arial"/>
        </w:rPr>
        <w:t>disposición</w:t>
      </w:r>
      <w:r w:rsidR="00B46A1F" w:rsidRPr="009D60B5">
        <w:rPr>
          <w:rFonts w:ascii="Arial" w:hAnsi="Arial" w:cs="Arial"/>
        </w:rPr>
        <w:t xml:space="preserve"> </w:t>
      </w:r>
      <w:r w:rsidRPr="009D60B5">
        <w:rPr>
          <w:rFonts w:ascii="Arial" w:hAnsi="Arial" w:cs="Arial"/>
        </w:rPr>
        <w:t>o condición del Contrato es prohibida o resultase inválida o</w:t>
      </w:r>
      <w:r w:rsidR="00A61BA4" w:rsidRPr="009D60B5">
        <w:rPr>
          <w:rFonts w:ascii="Arial" w:hAnsi="Arial" w:cs="Arial"/>
        </w:rPr>
        <w:t xml:space="preserve"> </w:t>
      </w:r>
      <w:r w:rsidRPr="009D60B5">
        <w:rPr>
          <w:rFonts w:ascii="Arial" w:hAnsi="Arial" w:cs="Arial"/>
        </w:rPr>
        <w:t>inejecutable, dicha prohibición, invalidez o falta de ejecución no afectará la validez o el</w:t>
      </w:r>
      <w:r w:rsidR="00A61BA4" w:rsidRPr="009D60B5">
        <w:rPr>
          <w:rFonts w:ascii="Arial" w:hAnsi="Arial" w:cs="Arial"/>
        </w:rPr>
        <w:t xml:space="preserve"> </w:t>
      </w:r>
      <w:r w:rsidRPr="009D60B5">
        <w:rPr>
          <w:rFonts w:ascii="Arial" w:hAnsi="Arial" w:cs="Arial"/>
        </w:rPr>
        <w:t>cumplimiento de las otras provisiones o condiciones del Contrato.</w:t>
      </w:r>
    </w:p>
    <w:p w14:paraId="3B1510D2" w14:textId="77777777" w:rsidR="00A61BA4" w:rsidRDefault="00A61BA4" w:rsidP="00AD0601">
      <w:pPr>
        <w:autoSpaceDE w:val="0"/>
        <w:autoSpaceDN w:val="0"/>
        <w:adjustRightInd w:val="0"/>
        <w:spacing w:after="0" w:line="240" w:lineRule="auto"/>
        <w:jc w:val="both"/>
        <w:rPr>
          <w:rFonts w:ascii="Arial" w:hAnsi="Arial" w:cs="Arial"/>
          <w:b/>
          <w:bCs/>
        </w:rPr>
      </w:pPr>
    </w:p>
    <w:p w14:paraId="3233194A" w14:textId="77777777" w:rsidR="000D07DC" w:rsidRDefault="00A61BA4" w:rsidP="008509E0">
      <w:pPr>
        <w:pStyle w:val="Ttulo1"/>
      </w:pPr>
      <w:bookmarkStart w:id="4" w:name="_Toc513124525"/>
      <w:r>
        <w:t xml:space="preserve">5. </w:t>
      </w:r>
      <w:r w:rsidR="00D245F9">
        <w:t xml:space="preserve">  </w:t>
      </w:r>
      <w:r>
        <w:t>IDIOMA</w:t>
      </w:r>
      <w:bookmarkEnd w:id="4"/>
    </w:p>
    <w:p w14:paraId="6D5DECEB"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5.1 </w:t>
      </w:r>
      <w:r>
        <w:rPr>
          <w:rFonts w:ascii="Arial" w:hAnsi="Arial" w:cs="Arial"/>
        </w:rPr>
        <w:t>El Contrato, así como toda la correspondenc</w:t>
      </w:r>
      <w:r w:rsidRPr="009D60B5">
        <w:rPr>
          <w:rFonts w:ascii="Arial" w:hAnsi="Arial" w:cs="Arial"/>
        </w:rPr>
        <w:t>ia y documentos relativos al Contrato</w:t>
      </w:r>
      <w:r w:rsidR="00704160" w:rsidRPr="009D60B5">
        <w:rPr>
          <w:rFonts w:ascii="Arial" w:hAnsi="Arial" w:cs="Arial"/>
        </w:rPr>
        <w:t>,</w:t>
      </w:r>
      <w:r w:rsidR="00A61BA4" w:rsidRPr="009D60B5">
        <w:rPr>
          <w:rFonts w:ascii="Arial" w:hAnsi="Arial" w:cs="Arial"/>
        </w:rPr>
        <w:t xml:space="preserve"> </w:t>
      </w:r>
      <w:r w:rsidRPr="009D60B5">
        <w:rPr>
          <w:rFonts w:ascii="Arial" w:hAnsi="Arial" w:cs="Arial"/>
        </w:rPr>
        <w:t>intercambiados entre el Proveedor y la Contratante, deberán ser escritos en el idioma</w:t>
      </w:r>
      <w:r w:rsidR="00A61BA4" w:rsidRPr="009D60B5">
        <w:rPr>
          <w:rFonts w:ascii="Arial" w:hAnsi="Arial" w:cs="Arial"/>
        </w:rPr>
        <w:t xml:space="preserve"> </w:t>
      </w:r>
      <w:r w:rsidRPr="009D60B5">
        <w:rPr>
          <w:rFonts w:ascii="Arial" w:hAnsi="Arial" w:cs="Arial"/>
        </w:rPr>
        <w:t>español. Los documentos de sustento y material impreso que formen parte del</w:t>
      </w:r>
      <w:r w:rsidR="00A61BA4" w:rsidRPr="009D60B5">
        <w:rPr>
          <w:rFonts w:ascii="Arial" w:hAnsi="Arial" w:cs="Arial"/>
        </w:rPr>
        <w:t xml:space="preserve"> </w:t>
      </w:r>
      <w:r w:rsidRPr="009D60B5">
        <w:rPr>
          <w:rFonts w:ascii="Arial" w:hAnsi="Arial" w:cs="Arial"/>
        </w:rPr>
        <w:t>Contrato, pueden estar en otro idioma siempre que los mismos estén acompañados de</w:t>
      </w:r>
      <w:r w:rsidR="00A61BA4" w:rsidRPr="009D60B5">
        <w:rPr>
          <w:rFonts w:ascii="Arial" w:hAnsi="Arial" w:cs="Arial"/>
        </w:rPr>
        <w:t xml:space="preserve"> </w:t>
      </w:r>
      <w:r w:rsidRPr="009D60B5">
        <w:rPr>
          <w:rFonts w:ascii="Arial" w:hAnsi="Arial" w:cs="Arial"/>
        </w:rPr>
        <w:t xml:space="preserve">una traducción </w:t>
      </w:r>
      <w:r w:rsidR="002A085A" w:rsidRPr="009D60B5">
        <w:rPr>
          <w:rFonts w:ascii="Arial" w:hAnsi="Arial" w:cs="Arial"/>
        </w:rPr>
        <w:t xml:space="preserve">de las partes pertinentes al idioma español, </w:t>
      </w:r>
      <w:r w:rsidRPr="009D60B5">
        <w:rPr>
          <w:rFonts w:ascii="Arial" w:hAnsi="Arial" w:cs="Arial"/>
        </w:rPr>
        <w:t>realizada por traductor matriculado en la República del Paraguay</w:t>
      </w:r>
      <w:r w:rsidR="009D60B5" w:rsidRPr="00AD0601">
        <w:rPr>
          <w:rFonts w:ascii="Arial" w:hAnsi="Arial" w:cs="Arial"/>
        </w:rPr>
        <w:t xml:space="preserve"> </w:t>
      </w:r>
      <w:r w:rsidR="002A085A" w:rsidRPr="009D60B5">
        <w:rPr>
          <w:rFonts w:ascii="Arial" w:hAnsi="Arial" w:cs="Arial"/>
        </w:rPr>
        <w:t xml:space="preserve">y, </w:t>
      </w:r>
      <w:r w:rsidRPr="009D60B5">
        <w:rPr>
          <w:rFonts w:ascii="Arial" w:hAnsi="Arial" w:cs="Arial"/>
        </w:rPr>
        <w:t>en tal caso, dicha traducción prevalecerá</w:t>
      </w:r>
      <w:r w:rsidR="00A61BA4" w:rsidRPr="009D60B5">
        <w:rPr>
          <w:rFonts w:ascii="Arial" w:hAnsi="Arial" w:cs="Arial"/>
        </w:rPr>
        <w:t xml:space="preserve"> </w:t>
      </w:r>
      <w:r w:rsidRPr="009D60B5">
        <w:rPr>
          <w:rFonts w:ascii="Arial" w:hAnsi="Arial" w:cs="Arial"/>
        </w:rPr>
        <w:t>para efectos de interpretación del Contrato.</w:t>
      </w:r>
    </w:p>
    <w:p w14:paraId="4756E6B0" w14:textId="77777777" w:rsidR="00D245F9" w:rsidRDefault="00D245F9" w:rsidP="00AD0601">
      <w:pPr>
        <w:autoSpaceDE w:val="0"/>
        <w:autoSpaceDN w:val="0"/>
        <w:adjustRightInd w:val="0"/>
        <w:spacing w:after="0" w:line="240" w:lineRule="auto"/>
        <w:jc w:val="both"/>
        <w:rPr>
          <w:rFonts w:ascii="Arial" w:hAnsi="Arial" w:cs="Arial"/>
        </w:rPr>
      </w:pPr>
    </w:p>
    <w:p w14:paraId="6BDCB664"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5.2 </w:t>
      </w:r>
      <w:r w:rsidRPr="009D60B5">
        <w:rPr>
          <w:rFonts w:ascii="Arial" w:hAnsi="Arial" w:cs="Arial"/>
        </w:rPr>
        <w:t>El Proveedor será responsable de todos los costos de la traducción al idioma que rige,</w:t>
      </w:r>
      <w:r w:rsidR="00A61BA4" w:rsidRPr="009D60B5">
        <w:rPr>
          <w:rFonts w:ascii="Arial" w:hAnsi="Arial" w:cs="Arial"/>
        </w:rPr>
        <w:t xml:space="preserve"> </w:t>
      </w:r>
      <w:r w:rsidRPr="009D60B5">
        <w:rPr>
          <w:rFonts w:ascii="Arial" w:hAnsi="Arial" w:cs="Arial"/>
        </w:rPr>
        <w:t>así como de todos los riesgos derivados de la exactitud de dicha traducción de los</w:t>
      </w:r>
      <w:r w:rsidR="00A61BA4" w:rsidRPr="009D60B5">
        <w:rPr>
          <w:rFonts w:ascii="Arial" w:hAnsi="Arial" w:cs="Arial"/>
        </w:rPr>
        <w:t xml:space="preserve"> </w:t>
      </w:r>
      <w:r w:rsidRPr="009D60B5">
        <w:rPr>
          <w:rFonts w:ascii="Arial" w:hAnsi="Arial" w:cs="Arial"/>
        </w:rPr>
        <w:t>documentos</w:t>
      </w:r>
      <w:r w:rsidR="002A085A" w:rsidRPr="009D60B5">
        <w:rPr>
          <w:rFonts w:ascii="Arial" w:hAnsi="Arial" w:cs="Arial"/>
        </w:rPr>
        <w:t xml:space="preserve"> que provea.</w:t>
      </w:r>
      <w:r w:rsidRPr="009D60B5">
        <w:rPr>
          <w:rFonts w:ascii="Arial" w:hAnsi="Arial" w:cs="Arial"/>
        </w:rPr>
        <w:t xml:space="preserve"> </w:t>
      </w:r>
    </w:p>
    <w:p w14:paraId="0D4E0CF9" w14:textId="77777777" w:rsidR="00A61BA4" w:rsidRDefault="00A61BA4" w:rsidP="00AD0601">
      <w:pPr>
        <w:autoSpaceDE w:val="0"/>
        <w:autoSpaceDN w:val="0"/>
        <w:adjustRightInd w:val="0"/>
        <w:spacing w:after="0" w:line="240" w:lineRule="auto"/>
        <w:jc w:val="both"/>
        <w:rPr>
          <w:rFonts w:ascii="Arial" w:hAnsi="Arial" w:cs="Arial"/>
        </w:rPr>
      </w:pPr>
    </w:p>
    <w:p w14:paraId="06545CA4" w14:textId="77777777" w:rsidR="00D245F9" w:rsidRPr="00AD0601" w:rsidRDefault="00A61BA4" w:rsidP="008509E0">
      <w:pPr>
        <w:pStyle w:val="Ttulo1"/>
      </w:pPr>
      <w:bookmarkStart w:id="5" w:name="_Toc513124526"/>
      <w:r w:rsidRPr="00784D10">
        <w:t xml:space="preserve">6. </w:t>
      </w:r>
      <w:r w:rsidR="00BD7D26" w:rsidRPr="00AD0601">
        <w:t>COASEGUROS</w:t>
      </w:r>
      <w:bookmarkEnd w:id="5"/>
    </w:p>
    <w:p w14:paraId="6D72AB2F" w14:textId="77777777" w:rsidR="006358CA" w:rsidRPr="00AD0601" w:rsidRDefault="000D07DC" w:rsidP="0008469C">
      <w:pPr>
        <w:autoSpaceDE w:val="0"/>
        <w:autoSpaceDN w:val="0"/>
        <w:adjustRightInd w:val="0"/>
        <w:spacing w:after="0" w:line="240" w:lineRule="auto"/>
        <w:jc w:val="both"/>
        <w:rPr>
          <w:rFonts w:ascii="Arial" w:hAnsi="Arial" w:cs="Arial"/>
        </w:rPr>
      </w:pPr>
      <w:r w:rsidRPr="00AD0601">
        <w:rPr>
          <w:rFonts w:ascii="Arial" w:hAnsi="Arial" w:cs="Arial"/>
        </w:rPr>
        <w:t xml:space="preserve">6.1 </w:t>
      </w:r>
      <w:r w:rsidRPr="00784D10">
        <w:rPr>
          <w:rFonts w:ascii="Arial" w:hAnsi="Arial" w:cs="Arial"/>
        </w:rPr>
        <w:t xml:space="preserve">Si </w:t>
      </w:r>
      <w:r w:rsidR="0008469C">
        <w:rPr>
          <w:rFonts w:ascii="Arial" w:hAnsi="Arial" w:cs="Arial"/>
        </w:rPr>
        <w:t>los servicios serán proveídos por empresas coaseguradoras</w:t>
      </w:r>
      <w:r w:rsidR="008004F0">
        <w:rPr>
          <w:rFonts w:ascii="Arial" w:hAnsi="Arial" w:cs="Arial"/>
        </w:rPr>
        <w:t xml:space="preserve"> o se </w:t>
      </w:r>
      <w:r w:rsidR="003015F8">
        <w:rPr>
          <w:rFonts w:ascii="Arial" w:hAnsi="Arial" w:cs="Arial"/>
        </w:rPr>
        <w:t>contratan</w:t>
      </w:r>
      <w:r w:rsidR="008004F0">
        <w:rPr>
          <w:rFonts w:ascii="Arial" w:hAnsi="Arial" w:cs="Arial"/>
        </w:rPr>
        <w:t xml:space="preserve"> </w:t>
      </w:r>
      <w:r w:rsidR="003015F8">
        <w:rPr>
          <w:rFonts w:ascii="Arial" w:hAnsi="Arial" w:cs="Arial"/>
        </w:rPr>
        <w:t>pólizas en coaseguro</w:t>
      </w:r>
      <w:r w:rsidR="0008469C">
        <w:rPr>
          <w:rFonts w:ascii="Arial" w:hAnsi="Arial" w:cs="Arial"/>
        </w:rPr>
        <w:t xml:space="preserve">, </w:t>
      </w:r>
      <w:r w:rsidR="00FD1F91" w:rsidRPr="00AD0601">
        <w:rPr>
          <w:rFonts w:ascii="Arial" w:hAnsi="Arial" w:cs="Arial"/>
        </w:rPr>
        <w:t>Cada</w:t>
      </w:r>
      <w:r w:rsidR="00715F85" w:rsidRPr="00AD0601">
        <w:rPr>
          <w:rFonts w:ascii="Arial" w:hAnsi="Arial" w:cs="Arial"/>
        </w:rPr>
        <w:t xml:space="preserve"> asegurador por separado será responsable por una parte de la suma total asegurada, conforme </w:t>
      </w:r>
      <w:r w:rsidR="00784D10" w:rsidRPr="00AD0601">
        <w:rPr>
          <w:rFonts w:ascii="Arial" w:hAnsi="Arial" w:cs="Arial"/>
        </w:rPr>
        <w:t>al compromiso de riesgo asumido por cada uno de los coaseguradores.</w:t>
      </w:r>
      <w:r w:rsidR="00895EFB" w:rsidRPr="00AD0601">
        <w:rPr>
          <w:rFonts w:ascii="Arial" w:hAnsi="Arial" w:cs="Arial"/>
        </w:rPr>
        <w:t xml:space="preserve"> </w:t>
      </w:r>
    </w:p>
    <w:p w14:paraId="631E1F56" w14:textId="77777777" w:rsidR="006358CA" w:rsidRDefault="006358CA" w:rsidP="00AD0601">
      <w:pPr>
        <w:autoSpaceDE w:val="0"/>
        <w:autoSpaceDN w:val="0"/>
        <w:adjustRightInd w:val="0"/>
        <w:spacing w:after="0" w:line="240" w:lineRule="auto"/>
        <w:jc w:val="both"/>
        <w:rPr>
          <w:rFonts w:ascii="Arial" w:hAnsi="Arial" w:cs="Arial"/>
          <w:highlight w:val="yellow"/>
        </w:rPr>
      </w:pPr>
    </w:p>
    <w:p w14:paraId="15A50A6D" w14:textId="77777777" w:rsidR="000D07DC" w:rsidRDefault="00A61BA4" w:rsidP="008509E0">
      <w:pPr>
        <w:pStyle w:val="Ttulo1"/>
      </w:pPr>
      <w:bookmarkStart w:id="6" w:name="_Toc513124527"/>
      <w:r>
        <w:t>7. NOTIFICACIONES</w:t>
      </w:r>
      <w:bookmarkEnd w:id="6"/>
    </w:p>
    <w:p w14:paraId="778DA573" w14:textId="77777777" w:rsidR="000D07DC" w:rsidRDefault="000D07DC" w:rsidP="00AD0601">
      <w:pPr>
        <w:autoSpaceDE w:val="0"/>
        <w:autoSpaceDN w:val="0"/>
        <w:adjustRightInd w:val="0"/>
        <w:spacing w:after="0" w:line="240" w:lineRule="auto"/>
        <w:jc w:val="both"/>
        <w:rPr>
          <w:rFonts w:ascii="Arial" w:hAnsi="Arial" w:cs="Arial"/>
        </w:rPr>
      </w:pPr>
      <w:r w:rsidRPr="009D60B5">
        <w:rPr>
          <w:rFonts w:ascii="Arial" w:hAnsi="Arial" w:cs="Arial"/>
        </w:rPr>
        <w:t>Todas las notificaciones entre las partes</w:t>
      </w:r>
      <w:r w:rsidR="00807579" w:rsidRPr="009D60B5">
        <w:rPr>
          <w:rFonts w:ascii="Arial" w:hAnsi="Arial" w:cs="Arial"/>
        </w:rPr>
        <w:t>,</w:t>
      </w:r>
      <w:r w:rsidRPr="009D60B5">
        <w:rPr>
          <w:rFonts w:ascii="Arial" w:hAnsi="Arial" w:cs="Arial"/>
        </w:rPr>
        <w:t xml:space="preserve"> en virtud de este Contrato</w:t>
      </w:r>
      <w:r w:rsidR="00807579" w:rsidRPr="009D60B5">
        <w:rPr>
          <w:rFonts w:ascii="Arial" w:hAnsi="Arial" w:cs="Arial"/>
        </w:rPr>
        <w:t>,</w:t>
      </w:r>
      <w:r w:rsidRPr="009D60B5">
        <w:rPr>
          <w:rFonts w:ascii="Arial" w:hAnsi="Arial" w:cs="Arial"/>
        </w:rPr>
        <w:t xml:space="preserve"> deberán </w:t>
      </w:r>
      <w:r w:rsidR="003247CF" w:rsidRPr="009D60B5">
        <w:rPr>
          <w:rFonts w:ascii="Arial" w:hAnsi="Arial" w:cs="Arial"/>
        </w:rPr>
        <w:t xml:space="preserve">realizarse </w:t>
      </w:r>
      <w:r w:rsidRPr="009D60B5">
        <w:rPr>
          <w:rFonts w:ascii="Arial" w:hAnsi="Arial" w:cs="Arial"/>
        </w:rPr>
        <w:t>por</w:t>
      </w:r>
      <w:r w:rsidR="00A61BA4" w:rsidRPr="009D60B5">
        <w:rPr>
          <w:rFonts w:ascii="Arial" w:hAnsi="Arial" w:cs="Arial"/>
        </w:rPr>
        <w:t xml:space="preserve"> </w:t>
      </w:r>
      <w:r w:rsidRPr="009D60B5">
        <w:rPr>
          <w:rFonts w:ascii="Arial" w:hAnsi="Arial" w:cs="Arial"/>
        </w:rPr>
        <w:t>escrito</w:t>
      </w:r>
      <w:r w:rsidR="009D60B5" w:rsidRPr="00AD0601">
        <w:rPr>
          <w:rFonts w:ascii="Arial" w:hAnsi="Arial" w:cs="Arial"/>
        </w:rPr>
        <w:t xml:space="preserve"> y</w:t>
      </w:r>
      <w:r w:rsidRPr="009D60B5">
        <w:rPr>
          <w:rFonts w:ascii="Arial" w:hAnsi="Arial" w:cs="Arial"/>
        </w:rPr>
        <w:t xml:space="preserve"> dirigi</w:t>
      </w:r>
      <w:r w:rsidR="009D60B5" w:rsidRPr="009D60B5">
        <w:rPr>
          <w:rFonts w:ascii="Arial" w:hAnsi="Arial" w:cs="Arial"/>
        </w:rPr>
        <w:t>rse</w:t>
      </w:r>
      <w:r w:rsidRPr="009D60B5">
        <w:rPr>
          <w:rFonts w:ascii="Arial" w:hAnsi="Arial" w:cs="Arial"/>
        </w:rPr>
        <w:t xml:space="preserve"> a la dirección indicada en las CEC. El término “por escrito” significa</w:t>
      </w:r>
      <w:r w:rsidR="00A61BA4" w:rsidRPr="009D60B5">
        <w:rPr>
          <w:rFonts w:ascii="Arial" w:hAnsi="Arial" w:cs="Arial"/>
        </w:rPr>
        <w:t xml:space="preserve"> </w:t>
      </w:r>
      <w:r w:rsidRPr="009D60B5">
        <w:rPr>
          <w:rFonts w:ascii="Arial" w:hAnsi="Arial" w:cs="Arial"/>
        </w:rPr>
        <w:t>comunicación en forma escrita con prueba de recibo.</w:t>
      </w:r>
    </w:p>
    <w:p w14:paraId="10113347" w14:textId="77777777" w:rsidR="00A61BA4" w:rsidRDefault="00A61BA4" w:rsidP="00AD0601">
      <w:pPr>
        <w:autoSpaceDE w:val="0"/>
        <w:autoSpaceDN w:val="0"/>
        <w:adjustRightInd w:val="0"/>
        <w:spacing w:after="0" w:line="240" w:lineRule="auto"/>
        <w:jc w:val="both"/>
        <w:rPr>
          <w:rFonts w:ascii="Arial" w:hAnsi="Arial" w:cs="Arial"/>
        </w:rPr>
      </w:pPr>
    </w:p>
    <w:p w14:paraId="7EE8E010" w14:textId="77777777" w:rsidR="000D07DC" w:rsidRDefault="00A61BA4" w:rsidP="008509E0">
      <w:pPr>
        <w:pStyle w:val="Ttulo1"/>
      </w:pPr>
      <w:bookmarkStart w:id="7" w:name="_Toc513124528"/>
      <w:r>
        <w:t>8. LEY APLICABLE</w:t>
      </w:r>
      <w:bookmarkEnd w:id="7"/>
    </w:p>
    <w:p w14:paraId="46E8CBA2" w14:textId="77777777" w:rsidR="00A61BA4"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8.1 </w:t>
      </w:r>
      <w:r>
        <w:rPr>
          <w:rFonts w:ascii="Arial" w:hAnsi="Arial" w:cs="Arial"/>
        </w:rPr>
        <w:t>El Contrato se regirá y se interpretará de conformidad con las leyes de la República</w:t>
      </w:r>
      <w:r w:rsidR="00A61BA4">
        <w:rPr>
          <w:rFonts w:ascii="Arial" w:hAnsi="Arial" w:cs="Arial"/>
        </w:rPr>
        <w:t xml:space="preserve"> </w:t>
      </w:r>
      <w:r>
        <w:rPr>
          <w:rFonts w:ascii="Arial" w:hAnsi="Arial" w:cs="Arial"/>
        </w:rPr>
        <w:t>del Paraguay.</w:t>
      </w:r>
    </w:p>
    <w:p w14:paraId="6BD8EF93" w14:textId="77777777" w:rsidR="00A61BA4" w:rsidRDefault="00A61BA4" w:rsidP="00AD0601">
      <w:pPr>
        <w:autoSpaceDE w:val="0"/>
        <w:autoSpaceDN w:val="0"/>
        <w:adjustRightInd w:val="0"/>
        <w:spacing w:after="0" w:line="240" w:lineRule="auto"/>
        <w:jc w:val="both"/>
        <w:rPr>
          <w:rFonts w:ascii="Arial" w:hAnsi="Arial" w:cs="Arial"/>
        </w:rPr>
      </w:pPr>
    </w:p>
    <w:p w14:paraId="7C6BBF8D" w14:textId="77777777" w:rsidR="000D07DC" w:rsidRDefault="00A61BA4" w:rsidP="008509E0">
      <w:pPr>
        <w:pStyle w:val="Ttulo1"/>
      </w:pPr>
      <w:bookmarkStart w:id="8" w:name="_Toc513124529"/>
      <w:r>
        <w:t>9. SOLUCIÓN DE CONTROVERSIAS</w:t>
      </w:r>
      <w:bookmarkEnd w:id="8"/>
    </w:p>
    <w:p w14:paraId="4CA08CD1"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9.1 </w:t>
      </w:r>
      <w:r>
        <w:rPr>
          <w:rFonts w:ascii="Arial" w:hAnsi="Arial" w:cs="Arial"/>
        </w:rPr>
        <w:t>La Contratante y el Proveedor priorizarán negociaciones directas para la resolución de</w:t>
      </w:r>
      <w:r w:rsidR="00A61BA4">
        <w:rPr>
          <w:rFonts w:ascii="Arial" w:hAnsi="Arial" w:cs="Arial"/>
        </w:rPr>
        <w:t xml:space="preserve"> </w:t>
      </w:r>
      <w:r>
        <w:rPr>
          <w:rFonts w:ascii="Arial" w:hAnsi="Arial" w:cs="Arial"/>
        </w:rPr>
        <w:t>cualquier desacuerdo o controversia que se haya suscitado entre ellos en virtud o en</w:t>
      </w:r>
      <w:r w:rsidR="00A61BA4">
        <w:rPr>
          <w:rFonts w:ascii="Arial" w:hAnsi="Arial" w:cs="Arial"/>
        </w:rPr>
        <w:t xml:space="preserve"> </w:t>
      </w:r>
      <w:r>
        <w:rPr>
          <w:rFonts w:ascii="Arial" w:hAnsi="Arial" w:cs="Arial"/>
        </w:rPr>
        <w:t>referencia al Contrato.</w:t>
      </w:r>
    </w:p>
    <w:p w14:paraId="46470CDC" w14:textId="77777777" w:rsidR="00D245F9" w:rsidRDefault="00D245F9" w:rsidP="00AD0601">
      <w:pPr>
        <w:autoSpaceDE w:val="0"/>
        <w:autoSpaceDN w:val="0"/>
        <w:adjustRightInd w:val="0"/>
        <w:spacing w:after="0" w:line="240" w:lineRule="auto"/>
        <w:jc w:val="both"/>
        <w:rPr>
          <w:rFonts w:ascii="Arial" w:hAnsi="Arial" w:cs="Arial"/>
        </w:rPr>
      </w:pPr>
    </w:p>
    <w:p w14:paraId="2EC53315"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9.2 </w:t>
      </w:r>
      <w:r w:rsidRPr="002837C2">
        <w:rPr>
          <w:rFonts w:ascii="Arial" w:hAnsi="Arial" w:cs="Arial"/>
        </w:rPr>
        <w:t>Las decisiones adoptadas por la Contratante</w:t>
      </w:r>
      <w:r w:rsidR="003247CF" w:rsidRPr="002837C2">
        <w:rPr>
          <w:rFonts w:ascii="Arial" w:hAnsi="Arial" w:cs="Arial"/>
        </w:rPr>
        <w:t>,</w:t>
      </w:r>
      <w:r w:rsidRPr="002837C2">
        <w:rPr>
          <w:rFonts w:ascii="Arial" w:hAnsi="Arial" w:cs="Arial"/>
        </w:rPr>
        <w:t xml:space="preserve"> en el ejercicio de las prerrogativas</w:t>
      </w:r>
      <w:r w:rsidR="009A5E0A" w:rsidRPr="002837C2">
        <w:rPr>
          <w:rFonts w:ascii="Arial" w:hAnsi="Arial" w:cs="Arial"/>
        </w:rPr>
        <w:t xml:space="preserve"> </w:t>
      </w:r>
      <w:r w:rsidRPr="002837C2">
        <w:rPr>
          <w:rFonts w:ascii="Arial" w:hAnsi="Arial" w:cs="Arial"/>
        </w:rPr>
        <w:t>establecidas en el artículo 55 de la Ley N° 2051/03</w:t>
      </w:r>
      <w:r w:rsidR="003247CF" w:rsidRPr="002837C2">
        <w:rPr>
          <w:rFonts w:ascii="Arial" w:hAnsi="Arial" w:cs="Arial"/>
        </w:rPr>
        <w:t>,</w:t>
      </w:r>
      <w:r w:rsidRPr="002837C2">
        <w:rPr>
          <w:rFonts w:ascii="Arial" w:hAnsi="Arial" w:cs="Arial"/>
        </w:rPr>
        <w:t xml:space="preserve"> podrán ser recurridas ante la</w:t>
      </w:r>
      <w:r w:rsidR="009A5E0A" w:rsidRPr="002837C2">
        <w:rPr>
          <w:rFonts w:ascii="Arial" w:hAnsi="Arial" w:cs="Arial"/>
        </w:rPr>
        <w:t xml:space="preserve"> </w:t>
      </w:r>
      <w:r w:rsidRPr="002837C2">
        <w:rPr>
          <w:rFonts w:ascii="Arial" w:hAnsi="Arial" w:cs="Arial"/>
        </w:rPr>
        <w:lastRenderedPageBreak/>
        <w:t xml:space="preserve">jurisdicción </w:t>
      </w:r>
      <w:r w:rsidR="003247CF" w:rsidRPr="002837C2">
        <w:rPr>
          <w:rFonts w:ascii="Arial" w:hAnsi="Arial" w:cs="Arial"/>
        </w:rPr>
        <w:t>contencioso</w:t>
      </w:r>
      <w:r w:rsidR="002837C2">
        <w:rPr>
          <w:rFonts w:ascii="Arial" w:hAnsi="Arial" w:cs="Arial"/>
        </w:rPr>
        <w:t>-</w:t>
      </w:r>
      <w:r w:rsidRPr="002837C2">
        <w:rPr>
          <w:rFonts w:ascii="Arial" w:hAnsi="Arial" w:cs="Arial"/>
        </w:rPr>
        <w:t>administrativa dentro de los plazos establecidos en la</w:t>
      </w:r>
      <w:r w:rsidR="009A5E0A" w:rsidRPr="002837C2">
        <w:rPr>
          <w:rFonts w:ascii="Arial" w:hAnsi="Arial" w:cs="Arial"/>
        </w:rPr>
        <w:t xml:space="preserve"> </w:t>
      </w:r>
      <w:r w:rsidRPr="002837C2">
        <w:rPr>
          <w:rFonts w:ascii="Arial" w:hAnsi="Arial" w:cs="Arial"/>
        </w:rPr>
        <w:t>legislación respectiva.</w:t>
      </w:r>
    </w:p>
    <w:p w14:paraId="5E457A54" w14:textId="77777777" w:rsidR="00D245F9" w:rsidRDefault="00D245F9" w:rsidP="00AD0601">
      <w:pPr>
        <w:autoSpaceDE w:val="0"/>
        <w:autoSpaceDN w:val="0"/>
        <w:adjustRightInd w:val="0"/>
        <w:spacing w:after="0" w:line="240" w:lineRule="auto"/>
        <w:jc w:val="both"/>
        <w:rPr>
          <w:rFonts w:ascii="Arial" w:hAnsi="Arial" w:cs="Arial"/>
        </w:rPr>
      </w:pPr>
    </w:p>
    <w:p w14:paraId="2A72D038"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9.3 </w:t>
      </w:r>
      <w:r>
        <w:rPr>
          <w:rFonts w:ascii="Arial" w:hAnsi="Arial" w:cs="Arial"/>
        </w:rPr>
        <w:t>Sin perjuicio de ello, el Contratista podrá optar por:</w:t>
      </w:r>
    </w:p>
    <w:p w14:paraId="11AAB6CF" w14:textId="77777777" w:rsidR="00D245F9" w:rsidRDefault="00D245F9" w:rsidP="00AD0601">
      <w:pPr>
        <w:autoSpaceDE w:val="0"/>
        <w:autoSpaceDN w:val="0"/>
        <w:adjustRightInd w:val="0"/>
        <w:spacing w:after="0" w:line="240" w:lineRule="auto"/>
        <w:jc w:val="both"/>
        <w:rPr>
          <w:rFonts w:ascii="Arial" w:hAnsi="Arial" w:cs="Arial"/>
        </w:rPr>
      </w:pPr>
    </w:p>
    <w:p w14:paraId="5D33DB18" w14:textId="77777777" w:rsidR="000D07DC" w:rsidRDefault="000D07DC" w:rsidP="00AD0601">
      <w:pPr>
        <w:autoSpaceDE w:val="0"/>
        <w:autoSpaceDN w:val="0"/>
        <w:adjustRightInd w:val="0"/>
        <w:spacing w:after="0" w:line="240" w:lineRule="auto"/>
        <w:ind w:firstLine="708"/>
        <w:jc w:val="both"/>
        <w:rPr>
          <w:rFonts w:ascii="Arial" w:hAnsi="Arial" w:cs="Arial"/>
        </w:rPr>
      </w:pPr>
      <w:r>
        <w:rPr>
          <w:rFonts w:ascii="Arial" w:hAnsi="Arial" w:cs="Arial"/>
          <w:b/>
          <w:bCs/>
        </w:rPr>
        <w:t xml:space="preserve">a) </w:t>
      </w:r>
      <w:r w:rsidRPr="002837C2">
        <w:rPr>
          <w:rFonts w:ascii="Arial" w:hAnsi="Arial" w:cs="Arial"/>
        </w:rPr>
        <w:t>Plantear la reconsideración administrativa de la decisión ante la Contratante,</w:t>
      </w:r>
      <w:r w:rsidR="009A5E0A" w:rsidRPr="002837C2">
        <w:rPr>
          <w:rFonts w:ascii="Arial" w:hAnsi="Arial" w:cs="Arial"/>
        </w:rPr>
        <w:t xml:space="preserve"> </w:t>
      </w:r>
      <w:r w:rsidRPr="002837C2">
        <w:rPr>
          <w:rFonts w:ascii="Arial" w:hAnsi="Arial" w:cs="Arial"/>
        </w:rPr>
        <w:t>dentro de plazo de diez días corridos, recurso</w:t>
      </w:r>
      <w:r>
        <w:rPr>
          <w:rFonts w:ascii="Arial" w:hAnsi="Arial" w:cs="Arial"/>
        </w:rPr>
        <w:t xml:space="preserve"> que deberá ser resuelto dentro de</w:t>
      </w:r>
      <w:r w:rsidR="000B4163">
        <w:rPr>
          <w:rFonts w:ascii="Arial" w:hAnsi="Arial" w:cs="Arial"/>
        </w:rPr>
        <w:t xml:space="preserve">l mismo </w:t>
      </w:r>
      <w:r>
        <w:rPr>
          <w:rFonts w:ascii="Arial" w:hAnsi="Arial" w:cs="Arial"/>
        </w:rPr>
        <w:t>plazo. Si la Contratante no se expidiere en dicho plazo, se considerará</w:t>
      </w:r>
      <w:r w:rsidR="009A5E0A">
        <w:rPr>
          <w:rFonts w:ascii="Arial" w:hAnsi="Arial" w:cs="Arial"/>
        </w:rPr>
        <w:t xml:space="preserve"> </w:t>
      </w:r>
      <w:r>
        <w:rPr>
          <w:rFonts w:ascii="Arial" w:hAnsi="Arial" w:cs="Arial"/>
        </w:rPr>
        <w:t>denegada la petición.</w:t>
      </w:r>
    </w:p>
    <w:p w14:paraId="296914E4" w14:textId="77777777" w:rsidR="00D245F9" w:rsidRDefault="00D245F9" w:rsidP="00AD0601">
      <w:pPr>
        <w:autoSpaceDE w:val="0"/>
        <w:autoSpaceDN w:val="0"/>
        <w:adjustRightInd w:val="0"/>
        <w:spacing w:after="0" w:line="240" w:lineRule="auto"/>
        <w:ind w:firstLine="708"/>
        <w:jc w:val="both"/>
        <w:rPr>
          <w:rFonts w:ascii="Arial" w:hAnsi="Arial" w:cs="Arial"/>
        </w:rPr>
      </w:pPr>
    </w:p>
    <w:p w14:paraId="3F533B41" w14:textId="77777777" w:rsidR="000D07DC" w:rsidRDefault="000D07DC" w:rsidP="00AD0601">
      <w:pPr>
        <w:autoSpaceDE w:val="0"/>
        <w:autoSpaceDN w:val="0"/>
        <w:adjustRightInd w:val="0"/>
        <w:spacing w:after="0" w:line="240" w:lineRule="auto"/>
        <w:ind w:firstLine="708"/>
        <w:jc w:val="both"/>
        <w:rPr>
          <w:rFonts w:ascii="Arial" w:hAnsi="Arial" w:cs="Arial"/>
        </w:rPr>
      </w:pPr>
      <w:r>
        <w:rPr>
          <w:rFonts w:ascii="Arial" w:hAnsi="Arial" w:cs="Arial"/>
          <w:b/>
          <w:bCs/>
        </w:rPr>
        <w:t xml:space="preserve">b) </w:t>
      </w:r>
      <w:r>
        <w:rPr>
          <w:rFonts w:ascii="Arial" w:hAnsi="Arial" w:cs="Arial"/>
        </w:rPr>
        <w:t>Solicitar la intervención de la Dirección Nacional de Contrataciones Públicas,</w:t>
      </w:r>
      <w:r w:rsidR="009A5E0A">
        <w:rPr>
          <w:rFonts w:ascii="Arial" w:hAnsi="Arial" w:cs="Arial"/>
        </w:rPr>
        <w:t xml:space="preserve"> </w:t>
      </w:r>
      <w:r>
        <w:rPr>
          <w:rFonts w:ascii="Arial" w:hAnsi="Arial" w:cs="Arial"/>
        </w:rPr>
        <w:t>dentro del plazo</w:t>
      </w:r>
      <w:r w:rsidR="00AF6820">
        <w:rPr>
          <w:rFonts w:ascii="Arial" w:hAnsi="Arial" w:cs="Arial"/>
        </w:rPr>
        <w:t xml:space="preserve"> indicado en el inciso anterior</w:t>
      </w:r>
      <w:r>
        <w:rPr>
          <w:rFonts w:ascii="Arial" w:hAnsi="Arial" w:cs="Arial"/>
        </w:rPr>
        <w:t>, para que ésta convoque a una audiencia de avenimiento,</w:t>
      </w:r>
      <w:r w:rsidR="009A5E0A">
        <w:rPr>
          <w:rFonts w:ascii="Arial" w:hAnsi="Arial" w:cs="Arial"/>
        </w:rPr>
        <w:t xml:space="preserve"> </w:t>
      </w:r>
      <w:r>
        <w:rPr>
          <w:rFonts w:ascii="Arial" w:hAnsi="Arial" w:cs="Arial"/>
        </w:rPr>
        <w:t>conforme con el procedimiento establecido en el Título Octavo, Capítulo Segundo</w:t>
      </w:r>
      <w:r w:rsidR="009A5E0A">
        <w:rPr>
          <w:rFonts w:ascii="Arial" w:hAnsi="Arial" w:cs="Arial"/>
        </w:rPr>
        <w:t xml:space="preserve"> </w:t>
      </w:r>
      <w:r>
        <w:rPr>
          <w:rFonts w:ascii="Arial" w:hAnsi="Arial" w:cs="Arial"/>
        </w:rPr>
        <w:t>de la Ley N° 2051/03.</w:t>
      </w:r>
    </w:p>
    <w:p w14:paraId="771510F0" w14:textId="77777777" w:rsidR="00D245F9" w:rsidRDefault="00D245F9" w:rsidP="00AD0601">
      <w:pPr>
        <w:autoSpaceDE w:val="0"/>
        <w:autoSpaceDN w:val="0"/>
        <w:adjustRightInd w:val="0"/>
        <w:spacing w:after="0" w:line="240" w:lineRule="auto"/>
        <w:ind w:firstLine="708"/>
        <w:jc w:val="both"/>
        <w:rPr>
          <w:rFonts w:ascii="Arial" w:hAnsi="Arial" w:cs="Arial"/>
        </w:rPr>
      </w:pPr>
    </w:p>
    <w:p w14:paraId="7E37CFB4"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 xml:space="preserve">9.4 </w:t>
      </w:r>
      <w:r w:rsidRPr="002837C2">
        <w:rPr>
          <w:rFonts w:ascii="Arial" w:hAnsi="Arial" w:cs="Arial"/>
        </w:rPr>
        <w:t>La interposición del recurso de reconsideración ante la Contratante o de la solicitud de</w:t>
      </w:r>
      <w:r w:rsidR="009A5E0A" w:rsidRPr="002837C2">
        <w:rPr>
          <w:rFonts w:ascii="Arial" w:hAnsi="Arial" w:cs="Arial"/>
        </w:rPr>
        <w:t xml:space="preserve"> </w:t>
      </w:r>
      <w:r w:rsidRPr="002837C2">
        <w:rPr>
          <w:rFonts w:ascii="Arial" w:hAnsi="Arial" w:cs="Arial"/>
        </w:rPr>
        <w:t>avenimiento ante la Dirección Nacional de Contrataciones Públicas</w:t>
      </w:r>
      <w:r w:rsidR="00A96369" w:rsidRPr="002837C2">
        <w:rPr>
          <w:rFonts w:ascii="Arial" w:hAnsi="Arial" w:cs="Arial"/>
        </w:rPr>
        <w:t>,</w:t>
      </w:r>
      <w:r w:rsidRPr="002837C2">
        <w:rPr>
          <w:rFonts w:ascii="Arial" w:hAnsi="Arial" w:cs="Arial"/>
        </w:rPr>
        <w:t xml:space="preserve"> interrumpe el plazo</w:t>
      </w:r>
      <w:r w:rsidR="009A5E0A" w:rsidRPr="002837C2">
        <w:rPr>
          <w:rFonts w:ascii="Arial" w:hAnsi="Arial" w:cs="Arial"/>
        </w:rPr>
        <w:t xml:space="preserve"> </w:t>
      </w:r>
      <w:r w:rsidRPr="002837C2">
        <w:rPr>
          <w:rFonts w:ascii="Arial" w:hAnsi="Arial" w:cs="Arial"/>
        </w:rPr>
        <w:t xml:space="preserve">para interponer la demanda </w:t>
      </w:r>
      <w:r w:rsidR="00A96369" w:rsidRPr="002837C2">
        <w:rPr>
          <w:rFonts w:ascii="Arial" w:hAnsi="Arial" w:cs="Arial"/>
        </w:rPr>
        <w:t>contencioso</w:t>
      </w:r>
      <w:r w:rsidR="002837C2" w:rsidRPr="002837C2">
        <w:rPr>
          <w:rFonts w:ascii="Arial" w:hAnsi="Arial" w:cs="Arial"/>
        </w:rPr>
        <w:t>-</w:t>
      </w:r>
      <w:r w:rsidRPr="002837C2">
        <w:rPr>
          <w:rFonts w:ascii="Arial" w:hAnsi="Arial" w:cs="Arial"/>
        </w:rPr>
        <w:t>administrativa hasta que la petición sea</w:t>
      </w:r>
      <w:r w:rsidR="009A5E0A" w:rsidRPr="002837C2">
        <w:rPr>
          <w:rFonts w:ascii="Arial" w:hAnsi="Arial" w:cs="Arial"/>
        </w:rPr>
        <w:t xml:space="preserve"> </w:t>
      </w:r>
      <w:r w:rsidRPr="002837C2">
        <w:rPr>
          <w:rFonts w:ascii="Arial" w:hAnsi="Arial" w:cs="Arial"/>
        </w:rPr>
        <w:t>resuelta</w:t>
      </w:r>
      <w:r w:rsidR="00A94B91">
        <w:rPr>
          <w:rFonts w:ascii="Arial" w:hAnsi="Arial" w:cs="Arial"/>
        </w:rPr>
        <w:t xml:space="preserve"> o se determine el fin del proceso de avenimiento ante la Dirección Nacional de Contrataciones Públicas</w:t>
      </w:r>
      <w:r w:rsidRPr="002837C2">
        <w:rPr>
          <w:rFonts w:ascii="Arial" w:hAnsi="Arial" w:cs="Arial"/>
        </w:rPr>
        <w:t>.</w:t>
      </w:r>
    </w:p>
    <w:p w14:paraId="3E282ACC" w14:textId="77777777" w:rsidR="00D245F9" w:rsidRDefault="00D245F9" w:rsidP="00AD0601">
      <w:pPr>
        <w:autoSpaceDE w:val="0"/>
        <w:autoSpaceDN w:val="0"/>
        <w:adjustRightInd w:val="0"/>
        <w:spacing w:after="0" w:line="240" w:lineRule="auto"/>
        <w:jc w:val="both"/>
        <w:rPr>
          <w:rFonts w:ascii="Arial" w:hAnsi="Arial" w:cs="Arial"/>
        </w:rPr>
      </w:pPr>
    </w:p>
    <w:p w14:paraId="25FE9812"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rPr>
        <w:t xml:space="preserve">9.5 </w:t>
      </w:r>
      <w:r>
        <w:rPr>
          <w:rFonts w:ascii="Arial" w:hAnsi="Arial" w:cs="Arial"/>
        </w:rPr>
        <w:t xml:space="preserve">Las </w:t>
      </w:r>
      <w:r w:rsidRPr="002837C2">
        <w:rPr>
          <w:rFonts w:ascii="Arial" w:hAnsi="Arial" w:cs="Arial"/>
        </w:rPr>
        <w:t xml:space="preserve">controversias que se susciten entre la Contratante y </w:t>
      </w:r>
      <w:r w:rsidR="00B5011E">
        <w:rPr>
          <w:rFonts w:ascii="Arial" w:hAnsi="Arial" w:cs="Arial"/>
        </w:rPr>
        <w:t xml:space="preserve">el </w:t>
      </w:r>
      <w:r w:rsidRPr="002837C2">
        <w:rPr>
          <w:rFonts w:ascii="Arial" w:hAnsi="Arial" w:cs="Arial"/>
        </w:rPr>
        <w:t>Contratista por motivos que</w:t>
      </w:r>
      <w:r w:rsidR="009A5E0A" w:rsidRPr="002837C2">
        <w:rPr>
          <w:rFonts w:ascii="Arial" w:hAnsi="Arial" w:cs="Arial"/>
        </w:rPr>
        <w:t xml:space="preserve"> </w:t>
      </w:r>
      <w:r w:rsidRPr="002837C2">
        <w:rPr>
          <w:rFonts w:ascii="Arial" w:hAnsi="Arial" w:cs="Arial"/>
        </w:rPr>
        <w:t>no impliquen el ejercicio de las prerrogativas establecidas en el artículo 55</w:t>
      </w:r>
      <w:r w:rsidR="00B5011E">
        <w:rPr>
          <w:rFonts w:ascii="Arial" w:hAnsi="Arial" w:cs="Arial"/>
        </w:rPr>
        <w:t>°</w:t>
      </w:r>
      <w:r w:rsidRPr="002837C2">
        <w:rPr>
          <w:rFonts w:ascii="Arial" w:hAnsi="Arial" w:cs="Arial"/>
        </w:rPr>
        <w:t xml:space="preserve"> de la Ley</w:t>
      </w:r>
      <w:r w:rsidR="009A5E0A" w:rsidRPr="002837C2">
        <w:rPr>
          <w:rFonts w:ascii="Arial" w:hAnsi="Arial" w:cs="Arial"/>
        </w:rPr>
        <w:t xml:space="preserve"> </w:t>
      </w:r>
      <w:r w:rsidRPr="002837C2">
        <w:rPr>
          <w:rFonts w:ascii="Arial" w:hAnsi="Arial" w:cs="Arial"/>
        </w:rPr>
        <w:t xml:space="preserve">N° 2051/03, podrán ser resueltas por el </w:t>
      </w:r>
      <w:r w:rsidR="009A5E0A" w:rsidRPr="002837C2">
        <w:rPr>
          <w:rFonts w:ascii="Arial" w:hAnsi="Arial" w:cs="Arial"/>
        </w:rPr>
        <w:t>procedimiento</w:t>
      </w:r>
      <w:r w:rsidRPr="002837C2">
        <w:rPr>
          <w:rFonts w:ascii="Arial" w:hAnsi="Arial" w:cs="Arial"/>
        </w:rPr>
        <w:t xml:space="preserve"> de avenimiento contemplado en</w:t>
      </w:r>
      <w:r w:rsidR="00C574DA">
        <w:rPr>
          <w:rFonts w:ascii="Arial" w:hAnsi="Arial" w:cs="Arial"/>
        </w:rPr>
        <w:t xml:space="preserve"> </w:t>
      </w:r>
      <w:r w:rsidRPr="002837C2">
        <w:rPr>
          <w:rFonts w:ascii="Arial" w:hAnsi="Arial" w:cs="Arial"/>
        </w:rPr>
        <w:t>el Título Octavo, Capítulo Segundo de la Ley</w:t>
      </w:r>
      <w:r w:rsidR="00D245F9" w:rsidRPr="002837C2">
        <w:rPr>
          <w:rFonts w:ascii="Arial" w:hAnsi="Arial" w:cs="Arial"/>
        </w:rPr>
        <w:t xml:space="preserve"> N° 2051/03</w:t>
      </w:r>
      <w:r w:rsidRPr="002837C2">
        <w:rPr>
          <w:rFonts w:ascii="Arial" w:hAnsi="Arial" w:cs="Arial"/>
        </w:rPr>
        <w:t>.</w:t>
      </w:r>
    </w:p>
    <w:p w14:paraId="331CBAB7" w14:textId="77777777" w:rsidR="00D245F9" w:rsidRDefault="00D245F9" w:rsidP="00AD0601">
      <w:pPr>
        <w:autoSpaceDE w:val="0"/>
        <w:autoSpaceDN w:val="0"/>
        <w:adjustRightInd w:val="0"/>
        <w:spacing w:after="0" w:line="240" w:lineRule="auto"/>
        <w:jc w:val="both"/>
        <w:rPr>
          <w:rFonts w:ascii="Arial" w:hAnsi="Arial" w:cs="Arial"/>
        </w:rPr>
      </w:pPr>
    </w:p>
    <w:p w14:paraId="7033BF97" w14:textId="4C7736DE" w:rsidR="000D07DC" w:rsidRPr="002837C2" w:rsidRDefault="000D07DC" w:rsidP="00AD0601">
      <w:pPr>
        <w:autoSpaceDE w:val="0"/>
        <w:autoSpaceDN w:val="0"/>
        <w:adjustRightInd w:val="0"/>
        <w:spacing w:after="0" w:line="240" w:lineRule="auto"/>
        <w:jc w:val="both"/>
        <w:rPr>
          <w:rFonts w:ascii="Arial" w:hAnsi="Arial" w:cs="Arial"/>
        </w:rPr>
      </w:pPr>
      <w:r w:rsidRPr="00B55167">
        <w:rPr>
          <w:rFonts w:ascii="Arial" w:hAnsi="Arial" w:cs="Arial"/>
        </w:rPr>
        <w:t xml:space="preserve">9.6 </w:t>
      </w:r>
      <w:r w:rsidR="00B55167">
        <w:rPr>
          <w:rFonts w:ascii="Arial" w:hAnsi="Arial" w:cs="Arial"/>
        </w:rPr>
        <w:t>Producido el</w:t>
      </w:r>
      <w:r w:rsidR="0020067F" w:rsidRPr="00B55167">
        <w:rPr>
          <w:rFonts w:ascii="Arial" w:hAnsi="Arial" w:cs="Arial"/>
        </w:rPr>
        <w:t xml:space="preserve"> siniestro, </w:t>
      </w:r>
      <w:r w:rsidR="0020067F">
        <w:rPr>
          <w:rFonts w:ascii="Arial" w:hAnsi="Arial" w:cs="Arial"/>
        </w:rPr>
        <w:t>l</w:t>
      </w:r>
      <w:r w:rsidRPr="002837C2">
        <w:rPr>
          <w:rFonts w:ascii="Arial" w:hAnsi="Arial" w:cs="Arial"/>
        </w:rPr>
        <w:t xml:space="preserve">as partes podrán </w:t>
      </w:r>
      <w:r w:rsidR="0020067F">
        <w:rPr>
          <w:rFonts w:ascii="Arial" w:hAnsi="Arial" w:cs="Arial"/>
        </w:rPr>
        <w:t>pactar medios alternativos de solución de conflictos</w:t>
      </w:r>
      <w:r w:rsidR="00A96369" w:rsidRPr="002837C2">
        <w:rPr>
          <w:rFonts w:ascii="Arial" w:hAnsi="Arial" w:cs="Arial"/>
        </w:rPr>
        <w:t>,</w:t>
      </w:r>
      <w:r w:rsidRPr="002837C2">
        <w:rPr>
          <w:rFonts w:ascii="Arial" w:hAnsi="Arial" w:cs="Arial"/>
        </w:rPr>
        <w:t xml:space="preserve"> conforme con las normas de la Ley N° </w:t>
      </w:r>
      <w:r w:rsidR="00A96369" w:rsidRPr="002837C2">
        <w:rPr>
          <w:rFonts w:ascii="Arial" w:hAnsi="Arial" w:cs="Arial"/>
        </w:rPr>
        <w:t>1879</w:t>
      </w:r>
      <w:r w:rsidRPr="002837C2">
        <w:rPr>
          <w:rFonts w:ascii="Arial" w:hAnsi="Arial" w:cs="Arial"/>
        </w:rPr>
        <w:t xml:space="preserve">/2002 </w:t>
      </w:r>
      <w:r w:rsidR="002837C2" w:rsidRPr="00AD0601">
        <w:rPr>
          <w:rFonts w:ascii="Arial" w:hAnsi="Arial" w:cs="Arial"/>
        </w:rPr>
        <w:t>“</w:t>
      </w:r>
      <w:r w:rsidR="00A96369" w:rsidRPr="002837C2">
        <w:rPr>
          <w:rFonts w:ascii="Arial" w:hAnsi="Arial" w:cs="Arial"/>
        </w:rPr>
        <w:t>De Arbitraje y Mediación”</w:t>
      </w:r>
      <w:r w:rsidR="00B55167">
        <w:rPr>
          <w:rFonts w:ascii="Arial" w:hAnsi="Arial" w:cs="Arial"/>
        </w:rPr>
        <w:t>, de conformidad a lo dispuesto por el Art. 1598 del Código Civil</w:t>
      </w:r>
      <w:r w:rsidRPr="002837C2">
        <w:rPr>
          <w:rFonts w:ascii="Arial" w:hAnsi="Arial" w:cs="Arial"/>
        </w:rPr>
        <w:t>.</w:t>
      </w:r>
    </w:p>
    <w:p w14:paraId="0DA76F57" w14:textId="77777777" w:rsidR="009A5E0A" w:rsidRDefault="009A5E0A" w:rsidP="00AD0601">
      <w:pPr>
        <w:autoSpaceDE w:val="0"/>
        <w:autoSpaceDN w:val="0"/>
        <w:adjustRightInd w:val="0"/>
        <w:spacing w:after="0" w:line="240" w:lineRule="auto"/>
        <w:jc w:val="both"/>
        <w:rPr>
          <w:rFonts w:ascii="Arial" w:hAnsi="Arial" w:cs="Arial"/>
        </w:rPr>
      </w:pPr>
    </w:p>
    <w:p w14:paraId="6B672249" w14:textId="77777777" w:rsidR="000D07DC" w:rsidRPr="006A2A04" w:rsidRDefault="009A5E0A" w:rsidP="008509E0">
      <w:pPr>
        <w:pStyle w:val="Ttulo1"/>
        <w:tabs>
          <w:tab w:val="left" w:pos="6915"/>
        </w:tabs>
        <w:rPr>
          <w:sz w:val="24"/>
        </w:rPr>
      </w:pPr>
      <w:bookmarkStart w:id="9" w:name="_Toc513124530"/>
      <w:r>
        <w:t xml:space="preserve">10. ALCANCE DE </w:t>
      </w:r>
      <w:r w:rsidR="00FD7358">
        <w:t>LA COBERTURA DEL SEGURO</w:t>
      </w:r>
      <w:bookmarkEnd w:id="9"/>
      <w:r w:rsidR="00534F1A">
        <w:tab/>
      </w:r>
    </w:p>
    <w:p w14:paraId="140E077A" w14:textId="721440C2" w:rsidR="00B960E2" w:rsidRDefault="006A2A04" w:rsidP="006A2A04">
      <w:pPr>
        <w:autoSpaceDE w:val="0"/>
        <w:autoSpaceDN w:val="0"/>
        <w:adjustRightInd w:val="0"/>
        <w:spacing w:after="0" w:line="240" w:lineRule="auto"/>
        <w:jc w:val="both"/>
        <w:rPr>
          <w:rFonts w:ascii="Arial" w:hAnsi="Arial" w:cs="Arial"/>
          <w:szCs w:val="20"/>
        </w:rPr>
      </w:pPr>
      <w:r w:rsidRPr="006A2A04">
        <w:rPr>
          <w:rFonts w:ascii="Arial" w:hAnsi="Arial" w:cs="Arial"/>
          <w:szCs w:val="20"/>
        </w:rPr>
        <w:t xml:space="preserve">10.1 </w:t>
      </w:r>
      <w:r w:rsidR="00B960E2">
        <w:rPr>
          <w:rFonts w:ascii="Arial" w:hAnsi="Arial" w:cs="Arial"/>
          <w:szCs w:val="20"/>
        </w:rPr>
        <w:t>L</w:t>
      </w:r>
      <w:r w:rsidR="00B960E2" w:rsidRPr="00B960E2">
        <w:rPr>
          <w:rFonts w:ascii="Arial" w:hAnsi="Arial" w:cs="Arial"/>
          <w:szCs w:val="20"/>
        </w:rPr>
        <w:t>a cobertura de la póliza se regirá conforme al pliego de bases y condiciones y puntualmente a las especificaciones técnicas establecidas en el mismo quedando por tanto sin efecto las condiciones generales, específicas y particulares de las pólizas contratadas que se contrapongan o difieran a los términos y condiciones establecidos en dicho documento concursal</w:t>
      </w:r>
      <w:r w:rsidR="00B960E2">
        <w:rPr>
          <w:rFonts w:ascii="Arial" w:hAnsi="Arial" w:cs="Arial"/>
          <w:szCs w:val="20"/>
        </w:rPr>
        <w:t>.</w:t>
      </w:r>
    </w:p>
    <w:p w14:paraId="6E9B47DF" w14:textId="0E053815" w:rsidR="006A2A04" w:rsidRDefault="00B960E2" w:rsidP="006A2A04">
      <w:pPr>
        <w:autoSpaceDE w:val="0"/>
        <w:autoSpaceDN w:val="0"/>
        <w:adjustRightInd w:val="0"/>
        <w:spacing w:after="0" w:line="240" w:lineRule="auto"/>
        <w:jc w:val="both"/>
        <w:rPr>
          <w:rFonts w:ascii="Arial" w:hAnsi="Arial" w:cs="Arial"/>
          <w:szCs w:val="20"/>
        </w:rPr>
      </w:pPr>
      <w:r>
        <w:rPr>
          <w:rFonts w:ascii="Arial" w:hAnsi="Arial" w:cs="Arial"/>
          <w:szCs w:val="20"/>
        </w:rPr>
        <w:t xml:space="preserve">10.2. </w:t>
      </w:r>
      <w:r w:rsidR="006A2A04" w:rsidRPr="006A2A04">
        <w:rPr>
          <w:rFonts w:ascii="Arial" w:hAnsi="Arial" w:cs="Arial"/>
          <w:szCs w:val="20"/>
        </w:rPr>
        <w:t xml:space="preserve">En la Sección </w:t>
      </w:r>
      <w:r w:rsidR="00B66BE7">
        <w:rPr>
          <w:rFonts w:ascii="Arial" w:hAnsi="Arial" w:cs="Arial"/>
          <w:szCs w:val="20"/>
        </w:rPr>
        <w:t>III</w:t>
      </w:r>
      <w:r w:rsidR="00B66BE7" w:rsidRPr="006A2A04">
        <w:rPr>
          <w:rFonts w:ascii="Arial" w:hAnsi="Arial" w:cs="Arial"/>
          <w:szCs w:val="20"/>
        </w:rPr>
        <w:t xml:space="preserve"> </w:t>
      </w:r>
      <w:r w:rsidR="006A2A04" w:rsidRPr="006A2A04">
        <w:rPr>
          <w:rFonts w:ascii="Arial" w:hAnsi="Arial" w:cs="Arial"/>
          <w:szCs w:val="20"/>
        </w:rPr>
        <w:t>– Cobertura, la Convocante indica los riesgos a asegurar, describiendo de la forma más clara posible los bienes, personas, locales u otros elementos, según corresponda, que son objeto del seguro licitado. Así mismo se indica</w:t>
      </w:r>
      <w:r w:rsidR="0031650E">
        <w:rPr>
          <w:rFonts w:ascii="Arial" w:hAnsi="Arial" w:cs="Arial"/>
          <w:szCs w:val="20"/>
        </w:rPr>
        <w:t>n</w:t>
      </w:r>
      <w:r w:rsidR="006A2A04" w:rsidRPr="006A2A04">
        <w:rPr>
          <w:rFonts w:ascii="Arial" w:hAnsi="Arial" w:cs="Arial"/>
          <w:szCs w:val="20"/>
        </w:rPr>
        <w:t xml:space="preserve"> las condiciones bajo las cuales se debe otorgar la cobertura contratada.</w:t>
      </w:r>
    </w:p>
    <w:p w14:paraId="562131DE" w14:textId="77777777" w:rsidR="0070587A" w:rsidRPr="006A2A04" w:rsidRDefault="0070587A" w:rsidP="006A2A04">
      <w:pPr>
        <w:autoSpaceDE w:val="0"/>
        <w:autoSpaceDN w:val="0"/>
        <w:adjustRightInd w:val="0"/>
        <w:spacing w:after="0" w:line="240" w:lineRule="auto"/>
        <w:jc w:val="both"/>
        <w:rPr>
          <w:rFonts w:ascii="Arial" w:hAnsi="Arial" w:cs="Arial"/>
          <w:szCs w:val="20"/>
        </w:rPr>
      </w:pPr>
    </w:p>
    <w:p w14:paraId="5282F53A" w14:textId="5E8A2827" w:rsidR="00DB4F30" w:rsidRPr="006A2A04" w:rsidRDefault="006A2A04" w:rsidP="006A2A04">
      <w:pPr>
        <w:autoSpaceDE w:val="0"/>
        <w:autoSpaceDN w:val="0"/>
        <w:adjustRightInd w:val="0"/>
        <w:spacing w:after="0" w:line="240" w:lineRule="auto"/>
        <w:jc w:val="both"/>
        <w:rPr>
          <w:rFonts w:ascii="Arial" w:hAnsi="Arial" w:cs="Arial"/>
          <w:sz w:val="24"/>
        </w:rPr>
      </w:pPr>
      <w:r w:rsidRPr="006A2A04">
        <w:rPr>
          <w:rFonts w:ascii="Arial" w:hAnsi="Arial" w:cs="Arial"/>
          <w:szCs w:val="20"/>
        </w:rPr>
        <w:t>10.</w:t>
      </w:r>
      <w:r w:rsidR="00B960E2">
        <w:rPr>
          <w:rFonts w:ascii="Arial" w:hAnsi="Arial" w:cs="Arial"/>
          <w:szCs w:val="20"/>
        </w:rPr>
        <w:t>3</w:t>
      </w:r>
      <w:r w:rsidRPr="006A2A04">
        <w:rPr>
          <w:rFonts w:ascii="Arial" w:hAnsi="Arial" w:cs="Arial"/>
          <w:szCs w:val="20"/>
        </w:rPr>
        <w:t xml:space="preserve"> En la Sección </w:t>
      </w:r>
      <w:r w:rsidR="00B66BE7">
        <w:rPr>
          <w:rFonts w:ascii="Arial" w:hAnsi="Arial" w:cs="Arial"/>
          <w:szCs w:val="20"/>
        </w:rPr>
        <w:t>III</w:t>
      </w:r>
      <w:r w:rsidR="00B66BE7" w:rsidRPr="006A2A04">
        <w:rPr>
          <w:rFonts w:ascii="Arial" w:hAnsi="Arial" w:cs="Arial"/>
          <w:szCs w:val="20"/>
        </w:rPr>
        <w:t xml:space="preserve"> </w:t>
      </w:r>
      <w:r w:rsidRPr="006A2A04">
        <w:rPr>
          <w:rFonts w:ascii="Arial" w:hAnsi="Arial" w:cs="Arial"/>
          <w:szCs w:val="20"/>
        </w:rPr>
        <w:t xml:space="preserve">– Cobertura, la Convocante indica el valor del capital asegurado, a partir del cual el </w:t>
      </w:r>
      <w:r w:rsidR="0031650E">
        <w:rPr>
          <w:rFonts w:ascii="Arial" w:hAnsi="Arial" w:cs="Arial"/>
          <w:szCs w:val="20"/>
        </w:rPr>
        <w:t>P</w:t>
      </w:r>
      <w:r w:rsidRPr="006A2A04">
        <w:rPr>
          <w:rFonts w:ascii="Arial" w:hAnsi="Arial" w:cs="Arial"/>
          <w:szCs w:val="20"/>
        </w:rPr>
        <w:t xml:space="preserve">roveedor </w:t>
      </w:r>
      <w:r w:rsidR="003260B4" w:rsidRPr="006A2A04">
        <w:rPr>
          <w:rFonts w:ascii="Arial" w:hAnsi="Arial" w:cs="Arial"/>
          <w:szCs w:val="20"/>
        </w:rPr>
        <w:t>formula</w:t>
      </w:r>
      <w:r w:rsidR="003260B4">
        <w:rPr>
          <w:rFonts w:ascii="Arial" w:hAnsi="Arial" w:cs="Arial"/>
          <w:szCs w:val="20"/>
        </w:rPr>
        <w:t>rá</w:t>
      </w:r>
      <w:r w:rsidR="003260B4" w:rsidRPr="006A2A04">
        <w:rPr>
          <w:rFonts w:ascii="Arial" w:hAnsi="Arial" w:cs="Arial"/>
          <w:szCs w:val="20"/>
        </w:rPr>
        <w:t xml:space="preserve"> </w:t>
      </w:r>
      <w:r w:rsidRPr="006A2A04">
        <w:rPr>
          <w:rFonts w:ascii="Arial" w:hAnsi="Arial" w:cs="Arial"/>
          <w:szCs w:val="20"/>
        </w:rPr>
        <w:t>la oferta que fu</w:t>
      </w:r>
      <w:r w:rsidR="0005217B">
        <w:rPr>
          <w:rFonts w:ascii="Arial" w:hAnsi="Arial" w:cs="Arial"/>
          <w:szCs w:val="20"/>
        </w:rPr>
        <w:t>e</w:t>
      </w:r>
      <w:r w:rsidRPr="006A2A04">
        <w:rPr>
          <w:rFonts w:ascii="Arial" w:hAnsi="Arial" w:cs="Arial"/>
          <w:szCs w:val="20"/>
        </w:rPr>
        <w:t>ra adjudicada.</w:t>
      </w:r>
    </w:p>
    <w:p w14:paraId="05069B46" w14:textId="77777777" w:rsidR="00E2006F" w:rsidRPr="00AD0601" w:rsidRDefault="00E2006F" w:rsidP="00AD0601">
      <w:pPr>
        <w:autoSpaceDE w:val="0"/>
        <w:autoSpaceDN w:val="0"/>
        <w:adjustRightInd w:val="0"/>
        <w:spacing w:after="0" w:line="240" w:lineRule="auto"/>
        <w:jc w:val="both"/>
        <w:rPr>
          <w:rFonts w:ascii="Arial" w:hAnsi="Arial" w:cs="Arial"/>
        </w:rPr>
      </w:pPr>
    </w:p>
    <w:p w14:paraId="6DC338B7" w14:textId="7E6FB04F" w:rsidR="00E2006F" w:rsidRPr="00F91802" w:rsidRDefault="00CF1090" w:rsidP="00F91802">
      <w:pPr>
        <w:pStyle w:val="Ttulo1"/>
        <w:rPr>
          <w:highlight w:val="yellow"/>
        </w:rPr>
      </w:pPr>
      <w:bookmarkStart w:id="10" w:name="_Toc513124531"/>
      <w:r w:rsidRPr="00F91802">
        <w:rPr>
          <w:highlight w:val="yellow"/>
        </w:rPr>
        <w:t>12. DENUNCIA DEL SINIESTRO POR PARTE DE LA CONVOCANTE</w:t>
      </w:r>
      <w:bookmarkEnd w:id="10"/>
      <w:r w:rsidR="006A2A04" w:rsidRPr="00F91802">
        <w:rPr>
          <w:highlight w:val="yellow"/>
        </w:rPr>
        <w:tab/>
      </w:r>
    </w:p>
    <w:p w14:paraId="76577325" w14:textId="00DF92F8" w:rsidR="00CF1090" w:rsidRPr="00F91802" w:rsidRDefault="00CF1090" w:rsidP="00F91802">
      <w:pPr>
        <w:jc w:val="both"/>
        <w:rPr>
          <w:rFonts w:ascii="Arial" w:hAnsi="Arial" w:cs="Arial"/>
          <w:szCs w:val="20"/>
          <w:highlight w:val="yellow"/>
        </w:rPr>
      </w:pPr>
      <w:r w:rsidRPr="00F91802">
        <w:rPr>
          <w:rFonts w:ascii="Arial" w:hAnsi="Arial" w:cs="Arial"/>
          <w:szCs w:val="20"/>
          <w:highlight w:val="yellow"/>
        </w:rPr>
        <w:t>12.1</w:t>
      </w:r>
      <w:r w:rsidRPr="00F91802">
        <w:rPr>
          <w:rFonts w:ascii="Arial" w:hAnsi="Arial" w:cs="Arial"/>
          <w:szCs w:val="20"/>
          <w:highlight w:val="yellow"/>
        </w:rPr>
        <w:tab/>
      </w:r>
      <w:r w:rsidR="00247CA8">
        <w:rPr>
          <w:rFonts w:ascii="Arial" w:hAnsi="Arial" w:cs="Arial"/>
          <w:szCs w:val="20"/>
          <w:highlight w:val="yellow"/>
        </w:rPr>
        <w:t>El administrador del contrato</w:t>
      </w:r>
      <w:r w:rsidR="00247CA8" w:rsidRPr="00247CA8">
        <w:rPr>
          <w:rFonts w:ascii="Arial" w:hAnsi="Arial" w:cs="Arial"/>
          <w:szCs w:val="20"/>
          <w:highlight w:val="yellow"/>
        </w:rPr>
        <w:t xml:space="preserve"> </w:t>
      </w:r>
      <w:r w:rsidR="00247CA8" w:rsidRPr="007E7FC1">
        <w:rPr>
          <w:rFonts w:ascii="Arial" w:hAnsi="Arial" w:cs="Arial"/>
          <w:szCs w:val="20"/>
          <w:highlight w:val="yellow"/>
        </w:rPr>
        <w:t>comunicará a la aseguradora</w:t>
      </w:r>
      <w:r w:rsidR="00247CA8">
        <w:rPr>
          <w:rFonts w:ascii="Arial" w:hAnsi="Arial" w:cs="Arial"/>
          <w:szCs w:val="20"/>
          <w:highlight w:val="yellow"/>
        </w:rPr>
        <w:t xml:space="preserve">, con copia a las autoridades pertinentes, </w:t>
      </w:r>
      <w:r w:rsidRPr="00F91802">
        <w:rPr>
          <w:rFonts w:ascii="Arial" w:hAnsi="Arial" w:cs="Arial"/>
          <w:szCs w:val="20"/>
          <w:highlight w:val="yellow"/>
        </w:rPr>
        <w:t xml:space="preserve">el acaecimiento del siniestro dentro de los tres días de conocerlo. </w:t>
      </w:r>
    </w:p>
    <w:p w14:paraId="358ECAAF" w14:textId="18325B80" w:rsidR="00CF1090" w:rsidRPr="00F91802" w:rsidRDefault="00CF1090" w:rsidP="00F91802">
      <w:pPr>
        <w:jc w:val="both"/>
        <w:rPr>
          <w:rFonts w:ascii="Arial" w:hAnsi="Arial" w:cs="Arial"/>
          <w:szCs w:val="20"/>
          <w:highlight w:val="yellow"/>
        </w:rPr>
      </w:pPr>
      <w:r w:rsidRPr="00F91802">
        <w:rPr>
          <w:rFonts w:ascii="Arial" w:hAnsi="Arial" w:cs="Arial"/>
          <w:szCs w:val="20"/>
          <w:highlight w:val="yellow"/>
        </w:rPr>
        <w:t>12.2</w:t>
      </w:r>
      <w:r w:rsidRPr="00F91802">
        <w:rPr>
          <w:rFonts w:ascii="Arial" w:hAnsi="Arial" w:cs="Arial"/>
          <w:szCs w:val="20"/>
          <w:highlight w:val="yellow"/>
        </w:rPr>
        <w:tab/>
        <w:t>El asegurador no podrá alegar el retardo</w:t>
      </w:r>
      <w:r w:rsidR="007D3224" w:rsidRPr="00F91802">
        <w:rPr>
          <w:rFonts w:ascii="Arial" w:hAnsi="Arial" w:cs="Arial"/>
          <w:szCs w:val="20"/>
          <w:highlight w:val="yellow"/>
        </w:rPr>
        <w:t xml:space="preserve"> o la omisión, si interviene en el mismo plazo en las operaciones de salvamento o de comprobación del siniestro o del daño.</w:t>
      </w:r>
    </w:p>
    <w:p w14:paraId="1B5840C4" w14:textId="7105A3F9" w:rsidR="00472180" w:rsidRDefault="007D3224" w:rsidP="00472180">
      <w:pPr>
        <w:jc w:val="both"/>
        <w:rPr>
          <w:rFonts w:ascii="Arial" w:hAnsi="Arial" w:cs="Arial"/>
          <w:szCs w:val="20"/>
        </w:rPr>
      </w:pPr>
      <w:r w:rsidRPr="00F91802">
        <w:rPr>
          <w:rFonts w:ascii="Arial" w:hAnsi="Arial" w:cs="Arial"/>
          <w:szCs w:val="20"/>
          <w:highlight w:val="yellow"/>
        </w:rPr>
        <w:lastRenderedPageBreak/>
        <w:t>12.3</w:t>
      </w:r>
      <w:r w:rsidRPr="00F91802">
        <w:rPr>
          <w:rFonts w:ascii="Arial" w:hAnsi="Arial" w:cs="Arial"/>
          <w:szCs w:val="20"/>
          <w:highlight w:val="yellow"/>
        </w:rPr>
        <w:tab/>
        <w:t xml:space="preserve">El </w:t>
      </w:r>
      <w:r w:rsidR="00247CA8">
        <w:rPr>
          <w:rFonts w:ascii="Arial" w:hAnsi="Arial" w:cs="Arial"/>
          <w:szCs w:val="20"/>
          <w:highlight w:val="yellow"/>
        </w:rPr>
        <w:t>administrador del contrato</w:t>
      </w:r>
      <w:r w:rsidRPr="00F91802">
        <w:rPr>
          <w:rFonts w:ascii="Arial" w:hAnsi="Arial" w:cs="Arial"/>
          <w:szCs w:val="20"/>
          <w:highlight w:val="yellow"/>
        </w:rPr>
        <w:t xml:space="preserve"> suministrará al asegurador, a su pedido, la información necesaria para verificar el siniestro, o la extensión de la prestación a su cargo, y a permitirle las indagaciones necesarias a tal fin.</w:t>
      </w:r>
    </w:p>
    <w:p w14:paraId="6A98E5CE" w14:textId="3FF81714" w:rsidR="00472180" w:rsidRPr="00472180" w:rsidRDefault="00472180" w:rsidP="00850634">
      <w:pPr>
        <w:pStyle w:val="Ttulo1"/>
      </w:pPr>
      <w:r>
        <w:t xml:space="preserve">13. </w:t>
      </w:r>
      <w:bookmarkStart w:id="11" w:name="_Toc505329194"/>
      <w:r w:rsidR="00850634">
        <w:t>VALOR</w:t>
      </w:r>
      <w:r w:rsidRPr="00472180">
        <w:t xml:space="preserve"> DEL CONTRATO</w:t>
      </w:r>
      <w:bookmarkEnd w:id="11"/>
      <w:r w:rsidRPr="00472180">
        <w:t xml:space="preserve">   </w:t>
      </w:r>
    </w:p>
    <w:p w14:paraId="33807978" w14:textId="1C3C9117" w:rsidR="00472180" w:rsidRDefault="00472180" w:rsidP="00B55167">
      <w:pPr>
        <w:jc w:val="both"/>
        <w:rPr>
          <w:rFonts w:ascii="Arial" w:hAnsi="Arial" w:cs="Arial"/>
          <w:b/>
          <w:szCs w:val="20"/>
        </w:rPr>
      </w:pPr>
      <w:r w:rsidRPr="00472180">
        <w:rPr>
          <w:rFonts w:ascii="Arial" w:hAnsi="Arial" w:cs="Arial"/>
          <w:szCs w:val="20"/>
        </w:rPr>
        <w:t xml:space="preserve">El </w:t>
      </w:r>
      <w:r w:rsidR="00850634">
        <w:rPr>
          <w:rFonts w:ascii="Arial" w:hAnsi="Arial" w:cs="Arial"/>
          <w:szCs w:val="20"/>
        </w:rPr>
        <w:t>valor en concepto de premio</w:t>
      </w:r>
      <w:r w:rsidR="00850634" w:rsidRPr="00472180">
        <w:rPr>
          <w:rFonts w:ascii="Arial" w:hAnsi="Arial" w:cs="Arial"/>
          <w:szCs w:val="20"/>
        </w:rPr>
        <w:t xml:space="preserve"> </w:t>
      </w:r>
      <w:r w:rsidRPr="00472180">
        <w:rPr>
          <w:rFonts w:ascii="Arial" w:hAnsi="Arial" w:cs="Arial"/>
          <w:szCs w:val="20"/>
        </w:rPr>
        <w:t xml:space="preserve">que cobre el Proveedor por Servicios prestados en virtud del Contrato no </w:t>
      </w:r>
      <w:r w:rsidR="00B55167" w:rsidRPr="00472180">
        <w:rPr>
          <w:rFonts w:ascii="Arial" w:hAnsi="Arial" w:cs="Arial"/>
          <w:szCs w:val="20"/>
        </w:rPr>
        <w:t>podrá</w:t>
      </w:r>
      <w:r w:rsidRPr="00472180">
        <w:rPr>
          <w:rFonts w:ascii="Arial" w:hAnsi="Arial" w:cs="Arial"/>
          <w:szCs w:val="20"/>
        </w:rPr>
        <w:t xml:space="preserve"> ser diferente </w:t>
      </w:r>
      <w:r w:rsidR="00850634" w:rsidRPr="00472180">
        <w:rPr>
          <w:rFonts w:ascii="Arial" w:hAnsi="Arial" w:cs="Arial"/>
          <w:szCs w:val="20"/>
        </w:rPr>
        <w:t>del cotizado</w:t>
      </w:r>
      <w:r w:rsidRPr="00472180">
        <w:rPr>
          <w:rFonts w:ascii="Arial" w:hAnsi="Arial" w:cs="Arial"/>
          <w:szCs w:val="20"/>
        </w:rPr>
        <w:t xml:space="preserve"> en su oferta</w:t>
      </w:r>
      <w:r w:rsidR="00B55167">
        <w:rPr>
          <w:rFonts w:ascii="Arial" w:hAnsi="Arial" w:cs="Arial"/>
          <w:szCs w:val="20"/>
        </w:rPr>
        <w:t>. Considerando que la característica de la contratación es por prima fija, los contratos no podrán prever fórmulas y condiciones de reajuste de contratos.</w:t>
      </w:r>
    </w:p>
    <w:p w14:paraId="44183945" w14:textId="1DB54564" w:rsidR="00E40147" w:rsidRPr="00B960E2" w:rsidRDefault="00E40147" w:rsidP="00B55167">
      <w:pPr>
        <w:jc w:val="both"/>
        <w:rPr>
          <w:rFonts w:ascii="Arial" w:hAnsi="Arial" w:cs="Arial"/>
          <w:szCs w:val="20"/>
        </w:rPr>
      </w:pPr>
      <w:r w:rsidRPr="00E40147">
        <w:rPr>
          <w:rFonts w:ascii="Arial" w:hAnsi="Arial" w:cs="Arial"/>
          <w:szCs w:val="20"/>
        </w:rPr>
        <w:t>No formará parte del valor de la prima, la comisión por pago a agentes, considerando que la contratación es directa y no configura comisión por intermediación.</w:t>
      </w:r>
    </w:p>
    <w:p w14:paraId="67414D6A" w14:textId="3F1A60C4" w:rsidR="00CF1090" w:rsidRPr="00B960E2" w:rsidRDefault="006C65AF">
      <w:pPr>
        <w:pStyle w:val="Ttulo1"/>
      </w:pPr>
      <w:bookmarkStart w:id="12" w:name="_Toc513124532"/>
      <w:r>
        <w:t>1</w:t>
      </w:r>
      <w:r w:rsidR="00472180">
        <w:t>4</w:t>
      </w:r>
      <w:r>
        <w:t>. CONDICIONES DE PAGO</w:t>
      </w:r>
      <w:bookmarkEnd w:id="12"/>
    </w:p>
    <w:p w14:paraId="0E6C2B89" w14:textId="327AC8AC" w:rsidR="000D07DC" w:rsidRPr="00CC040E"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1</w:t>
      </w:r>
      <w:r w:rsidR="00472180">
        <w:rPr>
          <w:rFonts w:ascii="Times New Roman" w:hAnsi="Times New Roman" w:cs="Times New Roman"/>
          <w:sz w:val="24"/>
          <w:szCs w:val="20"/>
        </w:rPr>
        <w:t>4</w:t>
      </w:r>
      <w:r w:rsidRPr="00F91802">
        <w:rPr>
          <w:rFonts w:ascii="Times New Roman" w:hAnsi="Times New Roman" w:cs="Times New Roman"/>
          <w:sz w:val="24"/>
          <w:szCs w:val="20"/>
        </w:rPr>
        <w:t xml:space="preserve">.1 </w:t>
      </w:r>
      <w:r w:rsidR="00656D15">
        <w:rPr>
          <w:rFonts w:ascii="Arial" w:hAnsi="Arial" w:cs="Arial"/>
        </w:rPr>
        <w:t>Los pagos se realizarán</w:t>
      </w:r>
      <w:r w:rsidRPr="00CC040E">
        <w:rPr>
          <w:rFonts w:ascii="Arial" w:hAnsi="Arial" w:cs="Arial"/>
        </w:rPr>
        <w:t xml:space="preserve"> según se establece en las </w:t>
      </w:r>
      <w:r w:rsidRPr="00AD0601">
        <w:rPr>
          <w:rFonts w:ascii="Arial" w:hAnsi="Arial" w:cs="Arial"/>
          <w:bCs/>
        </w:rPr>
        <w:t>CEC</w:t>
      </w:r>
      <w:r w:rsidRPr="00CC040E">
        <w:rPr>
          <w:rFonts w:ascii="Arial" w:hAnsi="Arial" w:cs="Arial"/>
        </w:rPr>
        <w:t>.</w:t>
      </w:r>
    </w:p>
    <w:p w14:paraId="66CEE1BC" w14:textId="77777777" w:rsidR="00DB4F30" w:rsidRPr="00CC040E" w:rsidRDefault="00DB4F30" w:rsidP="00AD0601">
      <w:pPr>
        <w:autoSpaceDE w:val="0"/>
        <w:autoSpaceDN w:val="0"/>
        <w:adjustRightInd w:val="0"/>
        <w:spacing w:after="0" w:line="240" w:lineRule="auto"/>
        <w:jc w:val="both"/>
        <w:rPr>
          <w:rFonts w:ascii="Arial" w:hAnsi="Arial" w:cs="Arial"/>
        </w:rPr>
      </w:pPr>
    </w:p>
    <w:p w14:paraId="29B6E7A1" w14:textId="2B714541"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1</w:t>
      </w:r>
      <w:r w:rsidR="00472180">
        <w:rPr>
          <w:rFonts w:ascii="Times New Roman" w:hAnsi="Times New Roman" w:cs="Times New Roman"/>
          <w:sz w:val="24"/>
          <w:szCs w:val="20"/>
        </w:rPr>
        <w:t>4</w:t>
      </w:r>
      <w:r w:rsidRPr="00F91802">
        <w:rPr>
          <w:rFonts w:ascii="Times New Roman" w:hAnsi="Times New Roman" w:cs="Times New Roman"/>
          <w:sz w:val="24"/>
          <w:szCs w:val="20"/>
        </w:rPr>
        <w:t xml:space="preserve">.2 </w:t>
      </w:r>
      <w:r w:rsidRPr="00CC040E">
        <w:rPr>
          <w:rFonts w:ascii="Arial" w:hAnsi="Arial" w:cs="Arial"/>
        </w:rPr>
        <w:t>La solicitud de pago del Proveedor a</w:t>
      </w:r>
      <w:r w:rsidR="00E2006F" w:rsidRPr="00CC040E">
        <w:rPr>
          <w:rFonts w:ascii="Arial" w:hAnsi="Arial" w:cs="Arial"/>
        </w:rPr>
        <w:t xml:space="preserve"> </w:t>
      </w:r>
      <w:r w:rsidRPr="00CC040E">
        <w:rPr>
          <w:rFonts w:ascii="Arial" w:hAnsi="Arial" w:cs="Arial"/>
        </w:rPr>
        <w:t>l</w:t>
      </w:r>
      <w:r w:rsidR="00E2006F" w:rsidRPr="00CC040E">
        <w:rPr>
          <w:rFonts w:ascii="Arial" w:hAnsi="Arial" w:cs="Arial"/>
        </w:rPr>
        <w:t>a</w:t>
      </w:r>
      <w:r w:rsidRPr="00CC040E">
        <w:rPr>
          <w:rFonts w:ascii="Arial" w:hAnsi="Arial" w:cs="Arial"/>
        </w:rPr>
        <w:t xml:space="preserve"> Contratante deberá ser por escrito, </w:t>
      </w:r>
      <w:r w:rsidR="00687E65">
        <w:rPr>
          <w:rFonts w:ascii="Arial" w:hAnsi="Arial" w:cs="Arial"/>
        </w:rPr>
        <w:t>acompañando</w:t>
      </w:r>
      <w:r w:rsidR="00687E65" w:rsidRPr="00AD0601">
        <w:rPr>
          <w:rFonts w:ascii="Arial" w:hAnsi="Arial" w:cs="Arial"/>
        </w:rPr>
        <w:t xml:space="preserve"> </w:t>
      </w:r>
      <w:r w:rsidR="00687E65">
        <w:rPr>
          <w:rFonts w:ascii="Arial" w:hAnsi="Arial" w:cs="Arial"/>
        </w:rPr>
        <w:t xml:space="preserve">la </w:t>
      </w:r>
      <w:r w:rsidR="00CC040E" w:rsidRPr="00AD0601">
        <w:rPr>
          <w:rFonts w:ascii="Arial" w:hAnsi="Arial" w:cs="Arial"/>
        </w:rPr>
        <w:t>factura a crédito que describa</w:t>
      </w:r>
      <w:r w:rsidRPr="00CC040E">
        <w:rPr>
          <w:rFonts w:ascii="Arial" w:hAnsi="Arial" w:cs="Arial"/>
        </w:rPr>
        <w:t xml:space="preserve">, según corresponda, </w:t>
      </w:r>
      <w:r w:rsidR="00E2006F" w:rsidRPr="00CC040E">
        <w:rPr>
          <w:rFonts w:ascii="Arial" w:hAnsi="Arial" w:cs="Arial"/>
        </w:rPr>
        <w:t>la póliza emitida a favor de la Contratante</w:t>
      </w:r>
      <w:r w:rsidRPr="00CC040E">
        <w:rPr>
          <w:rFonts w:ascii="Arial" w:hAnsi="Arial" w:cs="Arial"/>
        </w:rPr>
        <w:t>. La</w:t>
      </w:r>
      <w:r w:rsidR="00E2006F" w:rsidRPr="00CC040E">
        <w:rPr>
          <w:rFonts w:ascii="Arial" w:hAnsi="Arial" w:cs="Arial"/>
        </w:rPr>
        <w:t xml:space="preserve"> </w:t>
      </w:r>
      <w:r w:rsidRPr="00CC040E">
        <w:rPr>
          <w:rFonts w:ascii="Arial" w:hAnsi="Arial" w:cs="Arial"/>
        </w:rPr>
        <w:t>factura y solicitud de pago</w:t>
      </w:r>
      <w:r w:rsidR="00D10B51" w:rsidRPr="00CC040E">
        <w:rPr>
          <w:rFonts w:ascii="Arial" w:hAnsi="Arial" w:cs="Arial"/>
        </w:rPr>
        <w:t>,</w:t>
      </w:r>
      <w:r w:rsidRPr="00CC040E">
        <w:rPr>
          <w:rFonts w:ascii="Arial" w:hAnsi="Arial" w:cs="Arial"/>
        </w:rPr>
        <w:t xml:space="preserve"> deberán expresar claramente por separado el Impuesto al</w:t>
      </w:r>
      <w:r w:rsidR="00E2006F" w:rsidRPr="00CC040E">
        <w:rPr>
          <w:rFonts w:ascii="Arial" w:hAnsi="Arial" w:cs="Arial"/>
        </w:rPr>
        <w:t xml:space="preserve"> </w:t>
      </w:r>
      <w:r w:rsidRPr="00CC040E">
        <w:rPr>
          <w:rFonts w:ascii="Arial" w:hAnsi="Arial" w:cs="Arial"/>
        </w:rPr>
        <w:t>Valor Agregado (IVA)</w:t>
      </w:r>
      <w:r w:rsidR="00D10B51" w:rsidRPr="00CC040E">
        <w:rPr>
          <w:rFonts w:ascii="Arial" w:hAnsi="Arial" w:cs="Arial"/>
        </w:rPr>
        <w:t>,</w:t>
      </w:r>
      <w:r w:rsidRPr="00CC040E">
        <w:rPr>
          <w:rFonts w:ascii="Arial" w:hAnsi="Arial" w:cs="Arial"/>
        </w:rPr>
        <w:t xml:space="preserve"> de conformidad con las disposiciones tributarias aplicables. En</w:t>
      </w:r>
      <w:r w:rsidR="00E2006F" w:rsidRPr="00CC040E">
        <w:rPr>
          <w:rFonts w:ascii="Arial" w:hAnsi="Arial" w:cs="Arial"/>
        </w:rPr>
        <w:t xml:space="preserve"> </w:t>
      </w:r>
      <w:r w:rsidRPr="00CC040E">
        <w:rPr>
          <w:rFonts w:ascii="Arial" w:hAnsi="Arial" w:cs="Arial"/>
        </w:rPr>
        <w:t>ningún caso</w:t>
      </w:r>
      <w:r w:rsidR="00D10B51" w:rsidRPr="00CC040E">
        <w:rPr>
          <w:rFonts w:ascii="Arial" w:hAnsi="Arial" w:cs="Arial"/>
        </w:rPr>
        <w:t>,</w:t>
      </w:r>
      <w:r w:rsidRPr="00CC040E">
        <w:rPr>
          <w:rFonts w:ascii="Arial" w:hAnsi="Arial" w:cs="Arial"/>
        </w:rPr>
        <w:t xml:space="preserve"> el valor total facturado podrá exceder el valor </w:t>
      </w:r>
      <w:r w:rsidR="00CC040E" w:rsidRPr="00CC040E">
        <w:rPr>
          <w:rFonts w:ascii="Arial" w:hAnsi="Arial" w:cs="Arial"/>
        </w:rPr>
        <w:t>adjudicado</w:t>
      </w:r>
      <w:r w:rsidRPr="00CC040E">
        <w:rPr>
          <w:rFonts w:ascii="Arial" w:hAnsi="Arial" w:cs="Arial"/>
        </w:rPr>
        <w:t xml:space="preserve"> o</w:t>
      </w:r>
      <w:r w:rsidR="00E2006F" w:rsidRPr="00CC040E">
        <w:rPr>
          <w:rFonts w:ascii="Arial" w:hAnsi="Arial" w:cs="Arial"/>
        </w:rPr>
        <w:t xml:space="preserve"> </w:t>
      </w:r>
      <w:r w:rsidR="00687E65">
        <w:rPr>
          <w:rFonts w:ascii="Arial" w:hAnsi="Arial" w:cs="Arial"/>
        </w:rPr>
        <w:t xml:space="preserve">el valor estipulado en </w:t>
      </w:r>
      <w:r w:rsidRPr="00CC040E">
        <w:rPr>
          <w:rFonts w:ascii="Arial" w:hAnsi="Arial" w:cs="Arial"/>
        </w:rPr>
        <w:t xml:space="preserve">las </w:t>
      </w:r>
      <w:r w:rsidR="00687E65">
        <w:rPr>
          <w:rFonts w:ascii="Arial" w:hAnsi="Arial" w:cs="Arial"/>
        </w:rPr>
        <w:t>a</w:t>
      </w:r>
      <w:r w:rsidRPr="00CC040E">
        <w:rPr>
          <w:rFonts w:ascii="Arial" w:hAnsi="Arial" w:cs="Arial"/>
        </w:rPr>
        <w:t xml:space="preserve">dendas </w:t>
      </w:r>
      <w:r w:rsidR="00CC040E" w:rsidRPr="00CC040E">
        <w:rPr>
          <w:rFonts w:ascii="Arial" w:hAnsi="Arial" w:cs="Arial"/>
        </w:rPr>
        <w:t xml:space="preserve">y reajustes </w:t>
      </w:r>
      <w:r w:rsidRPr="00CC040E">
        <w:rPr>
          <w:rFonts w:ascii="Arial" w:hAnsi="Arial" w:cs="Arial"/>
        </w:rPr>
        <w:t>aprobad</w:t>
      </w:r>
      <w:r w:rsidR="003A084B">
        <w:rPr>
          <w:rFonts w:ascii="Arial" w:hAnsi="Arial" w:cs="Arial"/>
        </w:rPr>
        <w:t>o</w:t>
      </w:r>
      <w:r w:rsidRPr="00CC040E">
        <w:rPr>
          <w:rFonts w:ascii="Arial" w:hAnsi="Arial" w:cs="Arial"/>
        </w:rPr>
        <w:t>s de conformidad con las CGC.</w:t>
      </w:r>
    </w:p>
    <w:p w14:paraId="68E0C867" w14:textId="77777777" w:rsidR="00CC040E" w:rsidRDefault="00CC040E" w:rsidP="00AD0601">
      <w:pPr>
        <w:autoSpaceDE w:val="0"/>
        <w:autoSpaceDN w:val="0"/>
        <w:adjustRightInd w:val="0"/>
        <w:spacing w:after="0" w:line="240" w:lineRule="auto"/>
        <w:jc w:val="both"/>
        <w:rPr>
          <w:rFonts w:ascii="Arial" w:hAnsi="Arial" w:cs="Arial"/>
        </w:rPr>
      </w:pPr>
    </w:p>
    <w:p w14:paraId="12750B1C" w14:textId="337A8F21" w:rsidR="00CC040E" w:rsidRDefault="00CC040E" w:rsidP="00AD0601">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4</w:t>
      </w:r>
      <w:r>
        <w:rPr>
          <w:rFonts w:ascii="Arial" w:hAnsi="Arial" w:cs="Arial"/>
        </w:rPr>
        <w:t xml:space="preserve">.3 Conjuntamente con la factura, el </w:t>
      </w:r>
      <w:r w:rsidR="007F0076">
        <w:rPr>
          <w:rFonts w:ascii="Arial" w:hAnsi="Arial" w:cs="Arial"/>
        </w:rPr>
        <w:t xml:space="preserve">Contratista </w:t>
      </w:r>
      <w:r>
        <w:rPr>
          <w:rFonts w:ascii="Arial" w:hAnsi="Arial" w:cs="Arial"/>
        </w:rPr>
        <w:t>deberá acreditar el pago de las imposiciones previsionales de las personas que prestaron servicios en el mes facturado, el cumplimiento de las cargas impositivas y demás obligaciones legales a través de los documentos indicados en las CEC.</w:t>
      </w:r>
    </w:p>
    <w:p w14:paraId="2F37F608" w14:textId="77777777" w:rsidR="00DB4F30" w:rsidRDefault="00DB4F30" w:rsidP="00AD0601">
      <w:pPr>
        <w:autoSpaceDE w:val="0"/>
        <w:autoSpaceDN w:val="0"/>
        <w:adjustRightInd w:val="0"/>
        <w:spacing w:after="0" w:line="240" w:lineRule="auto"/>
        <w:jc w:val="both"/>
        <w:rPr>
          <w:rFonts w:ascii="Arial" w:hAnsi="Arial" w:cs="Arial"/>
        </w:rPr>
      </w:pPr>
    </w:p>
    <w:p w14:paraId="10E667FA" w14:textId="7FD1A785"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1</w:t>
      </w:r>
      <w:r w:rsidR="00472180">
        <w:rPr>
          <w:rFonts w:ascii="Times New Roman" w:hAnsi="Times New Roman" w:cs="Times New Roman"/>
          <w:sz w:val="24"/>
          <w:szCs w:val="20"/>
        </w:rPr>
        <w:t>4</w:t>
      </w:r>
      <w:r w:rsidRPr="00F91802">
        <w:rPr>
          <w:rFonts w:ascii="Times New Roman" w:hAnsi="Times New Roman" w:cs="Times New Roman"/>
          <w:sz w:val="24"/>
          <w:szCs w:val="20"/>
        </w:rPr>
        <w:t>.</w:t>
      </w:r>
      <w:r w:rsidR="00CC040E" w:rsidRPr="00F91802">
        <w:rPr>
          <w:rFonts w:ascii="Times New Roman" w:hAnsi="Times New Roman" w:cs="Times New Roman"/>
          <w:sz w:val="24"/>
          <w:szCs w:val="20"/>
        </w:rPr>
        <w:t>4</w:t>
      </w:r>
      <w:r w:rsidRPr="00F91802">
        <w:rPr>
          <w:rFonts w:ascii="Times New Roman" w:hAnsi="Times New Roman" w:cs="Times New Roman"/>
          <w:sz w:val="24"/>
          <w:szCs w:val="20"/>
        </w:rPr>
        <w:t xml:space="preserve"> </w:t>
      </w:r>
      <w:r>
        <w:rPr>
          <w:rFonts w:ascii="Arial" w:hAnsi="Arial" w:cs="Arial"/>
        </w:rPr>
        <w:t xml:space="preserve">La Contratante </w:t>
      </w:r>
      <w:r w:rsidRPr="00412AB7">
        <w:rPr>
          <w:rFonts w:ascii="Arial" w:hAnsi="Arial" w:cs="Arial"/>
        </w:rPr>
        <w:t>efectuará los pagos dentro del plazo establecido en las</w:t>
      </w:r>
      <w:r w:rsidR="00E2006F" w:rsidRPr="00412AB7">
        <w:rPr>
          <w:rFonts w:ascii="Arial" w:hAnsi="Arial" w:cs="Arial"/>
        </w:rPr>
        <w:t xml:space="preserve"> </w:t>
      </w:r>
      <w:r w:rsidRPr="00412AB7">
        <w:rPr>
          <w:rFonts w:ascii="Arial" w:hAnsi="Arial" w:cs="Arial"/>
        </w:rPr>
        <w:t xml:space="preserve">CEC, sin exceder sesenta (60) días la </w:t>
      </w:r>
      <w:r w:rsidR="00980F42" w:rsidRPr="00412AB7">
        <w:rPr>
          <w:rFonts w:ascii="Arial" w:hAnsi="Arial" w:cs="Arial"/>
        </w:rPr>
        <w:t xml:space="preserve">fecha de </w:t>
      </w:r>
      <w:r w:rsidRPr="00412AB7">
        <w:rPr>
          <w:rFonts w:ascii="Arial" w:hAnsi="Arial" w:cs="Arial"/>
        </w:rPr>
        <w:t xml:space="preserve">presentación de </w:t>
      </w:r>
      <w:r w:rsidR="00E2006F" w:rsidRPr="00412AB7">
        <w:rPr>
          <w:rFonts w:ascii="Arial" w:hAnsi="Arial" w:cs="Arial"/>
        </w:rPr>
        <w:t>l</w:t>
      </w:r>
      <w:r w:rsidRPr="00412AB7">
        <w:rPr>
          <w:rFonts w:ascii="Arial" w:hAnsi="Arial" w:cs="Arial"/>
        </w:rPr>
        <w:t>a</w:t>
      </w:r>
      <w:r w:rsidR="007B6A28">
        <w:rPr>
          <w:rFonts w:ascii="Arial" w:hAnsi="Arial" w:cs="Arial"/>
        </w:rPr>
        <w:t xml:space="preserve"> solicitud de pago y la</w:t>
      </w:r>
      <w:r w:rsidRPr="00412AB7">
        <w:rPr>
          <w:rFonts w:ascii="Arial" w:hAnsi="Arial" w:cs="Arial"/>
        </w:rPr>
        <w:t xml:space="preserve"> factura por el</w:t>
      </w:r>
      <w:r w:rsidR="00E2006F" w:rsidRPr="00412AB7">
        <w:rPr>
          <w:rFonts w:ascii="Arial" w:hAnsi="Arial" w:cs="Arial"/>
        </w:rPr>
        <w:t xml:space="preserve"> </w:t>
      </w:r>
      <w:r w:rsidRPr="00412AB7">
        <w:rPr>
          <w:rFonts w:ascii="Arial" w:hAnsi="Arial" w:cs="Arial"/>
        </w:rPr>
        <w:t>Proveedor, después de que la Contratante la haya aceptado. Dicha aceptación o</w:t>
      </w:r>
      <w:r w:rsidR="00E2006F" w:rsidRPr="00412AB7">
        <w:rPr>
          <w:rFonts w:ascii="Arial" w:hAnsi="Arial" w:cs="Arial"/>
        </w:rPr>
        <w:t xml:space="preserve"> </w:t>
      </w:r>
      <w:r w:rsidRPr="00412AB7">
        <w:rPr>
          <w:rFonts w:ascii="Arial" w:hAnsi="Arial" w:cs="Arial"/>
        </w:rPr>
        <w:t xml:space="preserve">rechazo, deberá darse a más tardar en </w:t>
      </w:r>
      <w:r w:rsidR="00980F42" w:rsidRPr="00412AB7">
        <w:rPr>
          <w:rFonts w:ascii="Arial" w:hAnsi="Arial" w:cs="Arial"/>
        </w:rPr>
        <w:t xml:space="preserve">el plazo de </w:t>
      </w:r>
      <w:r w:rsidRPr="00412AB7">
        <w:rPr>
          <w:rFonts w:ascii="Arial" w:hAnsi="Arial" w:cs="Arial"/>
        </w:rPr>
        <w:t>quince (15) días posteriores a su presentación.</w:t>
      </w:r>
    </w:p>
    <w:p w14:paraId="722F97D7" w14:textId="77777777" w:rsidR="00DB4F30" w:rsidRDefault="00DB4F30" w:rsidP="00AD0601">
      <w:pPr>
        <w:autoSpaceDE w:val="0"/>
        <w:autoSpaceDN w:val="0"/>
        <w:adjustRightInd w:val="0"/>
        <w:spacing w:after="0" w:line="240" w:lineRule="auto"/>
        <w:jc w:val="both"/>
        <w:rPr>
          <w:rFonts w:ascii="Arial" w:hAnsi="Arial" w:cs="Arial"/>
        </w:rPr>
      </w:pPr>
    </w:p>
    <w:p w14:paraId="26E111E3" w14:textId="2914A4E9"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1</w:t>
      </w:r>
      <w:r w:rsidR="00472180">
        <w:rPr>
          <w:rFonts w:ascii="Times New Roman" w:hAnsi="Times New Roman" w:cs="Times New Roman"/>
          <w:sz w:val="24"/>
          <w:szCs w:val="20"/>
        </w:rPr>
        <w:t>4</w:t>
      </w:r>
      <w:r w:rsidRPr="00F91802">
        <w:rPr>
          <w:rFonts w:ascii="Times New Roman" w:hAnsi="Times New Roman" w:cs="Times New Roman"/>
          <w:sz w:val="24"/>
          <w:szCs w:val="20"/>
        </w:rPr>
        <w:t>.</w:t>
      </w:r>
      <w:r w:rsidR="00CC040E" w:rsidRPr="00F91802">
        <w:rPr>
          <w:rFonts w:ascii="Times New Roman" w:hAnsi="Times New Roman" w:cs="Times New Roman"/>
          <w:sz w:val="24"/>
          <w:szCs w:val="20"/>
        </w:rPr>
        <w:t xml:space="preserve">5 </w:t>
      </w:r>
      <w:r w:rsidRPr="00CC040E">
        <w:rPr>
          <w:rFonts w:ascii="Arial" w:hAnsi="Arial" w:cs="Arial"/>
        </w:rPr>
        <w:t>La moneda o monedas en que se le pagará al Proveedor</w:t>
      </w:r>
      <w:r w:rsidR="00AC6F5D" w:rsidRPr="00CC040E">
        <w:rPr>
          <w:rFonts w:ascii="Arial" w:hAnsi="Arial" w:cs="Arial"/>
        </w:rPr>
        <w:t>,</w:t>
      </w:r>
      <w:r w:rsidRPr="00CC040E">
        <w:rPr>
          <w:rFonts w:ascii="Arial" w:hAnsi="Arial" w:cs="Arial"/>
        </w:rPr>
        <w:t xml:space="preserve"> en virtud de este Contrato</w:t>
      </w:r>
      <w:r w:rsidR="00AC6F5D" w:rsidRPr="00CC040E">
        <w:rPr>
          <w:rFonts w:ascii="Arial" w:hAnsi="Arial" w:cs="Arial"/>
        </w:rPr>
        <w:t>,</w:t>
      </w:r>
      <w:r w:rsidRPr="00CC040E">
        <w:rPr>
          <w:rFonts w:ascii="Arial" w:hAnsi="Arial" w:cs="Arial"/>
        </w:rPr>
        <w:t xml:space="preserve"> se</w:t>
      </w:r>
      <w:r w:rsidR="00CC040E" w:rsidRPr="00CC040E">
        <w:rPr>
          <w:rFonts w:ascii="Arial" w:hAnsi="Arial" w:cs="Arial"/>
        </w:rPr>
        <w:t xml:space="preserve"> </w:t>
      </w:r>
      <w:r w:rsidRPr="00CC040E">
        <w:rPr>
          <w:rFonts w:ascii="Arial" w:hAnsi="Arial" w:cs="Arial"/>
        </w:rPr>
        <w:t>especifica en las CEC.</w:t>
      </w:r>
    </w:p>
    <w:p w14:paraId="2377F1D5" w14:textId="77777777" w:rsidR="00DB4F30" w:rsidRDefault="00DB4F30" w:rsidP="00AD0601">
      <w:pPr>
        <w:autoSpaceDE w:val="0"/>
        <w:autoSpaceDN w:val="0"/>
        <w:adjustRightInd w:val="0"/>
        <w:spacing w:after="0" w:line="240" w:lineRule="auto"/>
        <w:jc w:val="both"/>
        <w:rPr>
          <w:rFonts w:ascii="Arial" w:hAnsi="Arial" w:cs="Arial"/>
        </w:rPr>
      </w:pPr>
    </w:p>
    <w:p w14:paraId="4B852CFA" w14:textId="18074169"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 w:val="24"/>
          <w:szCs w:val="20"/>
        </w:rPr>
        <w:t>1</w:t>
      </w:r>
      <w:r w:rsidR="00472180">
        <w:rPr>
          <w:rFonts w:ascii="Times New Roman" w:hAnsi="Times New Roman" w:cs="Times New Roman"/>
          <w:sz w:val="24"/>
          <w:szCs w:val="20"/>
        </w:rPr>
        <w:t>4</w:t>
      </w:r>
      <w:r w:rsidRPr="00F91802">
        <w:rPr>
          <w:rFonts w:ascii="Times New Roman" w:hAnsi="Times New Roman" w:cs="Times New Roman"/>
          <w:sz w:val="24"/>
          <w:szCs w:val="20"/>
        </w:rPr>
        <w:t>.</w:t>
      </w:r>
      <w:r w:rsidR="00CC040E" w:rsidRPr="00F91802">
        <w:rPr>
          <w:rFonts w:ascii="Times New Roman" w:hAnsi="Times New Roman" w:cs="Times New Roman"/>
          <w:sz w:val="24"/>
          <w:szCs w:val="20"/>
        </w:rPr>
        <w:t>6</w:t>
      </w:r>
      <w:r w:rsidR="00CC040E" w:rsidRPr="00850634">
        <w:rPr>
          <w:rFonts w:ascii="Times New Roman" w:hAnsi="Times New Roman" w:cs="Times New Roman"/>
          <w:sz w:val="24"/>
          <w:szCs w:val="20"/>
        </w:rPr>
        <w:t xml:space="preserve"> </w:t>
      </w:r>
      <w:r w:rsidR="00850634">
        <w:rPr>
          <w:rFonts w:ascii="Arial" w:hAnsi="Arial" w:cs="Arial"/>
        </w:rPr>
        <w:t>De conformidad a lo dispuesto por el Código Civil en su Artículo 1574, la falta de pago oportuno de la contratante, trae aparejada la liberación de pago de</w:t>
      </w:r>
      <w:r w:rsidR="00850634" w:rsidRPr="00850634">
        <w:rPr>
          <w:rFonts w:ascii="Arial" w:hAnsi="Arial" w:cs="Arial"/>
        </w:rPr>
        <w:t xml:space="preserve"> la indemnización, </w:t>
      </w:r>
      <w:r w:rsidR="00850634">
        <w:rPr>
          <w:rFonts w:ascii="Arial" w:hAnsi="Arial" w:cs="Arial"/>
        </w:rPr>
        <w:t>por suspensión de la cobertura.</w:t>
      </w:r>
    </w:p>
    <w:p w14:paraId="4F1B604A" w14:textId="77777777" w:rsidR="004F2DFE" w:rsidRDefault="004F2DFE" w:rsidP="00AD0601">
      <w:pPr>
        <w:autoSpaceDE w:val="0"/>
        <w:autoSpaceDN w:val="0"/>
        <w:adjustRightInd w:val="0"/>
        <w:spacing w:after="0" w:line="240" w:lineRule="auto"/>
        <w:jc w:val="both"/>
        <w:rPr>
          <w:rFonts w:ascii="Arial" w:hAnsi="Arial" w:cs="Arial"/>
        </w:rPr>
      </w:pPr>
    </w:p>
    <w:p w14:paraId="6849DF2E" w14:textId="6965068D" w:rsidR="004F2DFE" w:rsidRDefault="004F2DFE" w:rsidP="00AD0601">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4</w:t>
      </w:r>
      <w:r>
        <w:rPr>
          <w:rFonts w:ascii="Arial" w:hAnsi="Arial" w:cs="Arial"/>
        </w:rPr>
        <w:t xml:space="preserve">.7 De conformidad con las disposiciones del </w:t>
      </w:r>
      <w:r w:rsidR="00E13688">
        <w:rPr>
          <w:rFonts w:ascii="Arial" w:hAnsi="Arial" w:cs="Arial"/>
        </w:rPr>
        <w:t>d</w:t>
      </w:r>
      <w:r>
        <w:rPr>
          <w:rFonts w:ascii="Arial" w:hAnsi="Arial" w:cs="Arial"/>
        </w:rPr>
        <w:t xml:space="preserve">ecreto N° 7781/06 de fecha 30 de junio del 2006 y su modificación, en las contrataciones con organismos de la </w:t>
      </w:r>
      <w:r w:rsidR="008C0D92">
        <w:rPr>
          <w:rFonts w:ascii="Arial" w:hAnsi="Arial" w:cs="Arial"/>
        </w:rPr>
        <w:t>a</w:t>
      </w:r>
      <w:r>
        <w:rPr>
          <w:rFonts w:ascii="Arial" w:hAnsi="Arial" w:cs="Arial"/>
        </w:rPr>
        <w:t xml:space="preserve">dministración </w:t>
      </w:r>
      <w:r w:rsidR="008C0D92">
        <w:rPr>
          <w:rFonts w:ascii="Arial" w:hAnsi="Arial" w:cs="Arial"/>
        </w:rPr>
        <w:t>c</w:t>
      </w:r>
      <w:r>
        <w:rPr>
          <w:rFonts w:ascii="Arial" w:hAnsi="Arial" w:cs="Arial"/>
        </w:rPr>
        <w:t>entral, el proveedor deberá habilitar su respectiva cuenta corriente o caja de ahorro, en un banco de plaza y comunicar a la contratante para que ésta gestione ante la Dirección General de Tesoro Público, la habilitación en el Sistema de Tesorería (SITE).</w:t>
      </w:r>
    </w:p>
    <w:p w14:paraId="30FED807" w14:textId="77777777" w:rsidR="00032286" w:rsidRDefault="00032286" w:rsidP="00AD0601">
      <w:pPr>
        <w:autoSpaceDE w:val="0"/>
        <w:autoSpaceDN w:val="0"/>
        <w:adjustRightInd w:val="0"/>
        <w:spacing w:after="0" w:line="240" w:lineRule="auto"/>
        <w:jc w:val="both"/>
        <w:rPr>
          <w:rFonts w:ascii="Arial" w:hAnsi="Arial" w:cs="Arial"/>
        </w:rPr>
      </w:pPr>
    </w:p>
    <w:p w14:paraId="3BB24E7F" w14:textId="63B92BE8" w:rsidR="000D07DC" w:rsidRDefault="00032286" w:rsidP="008509E0">
      <w:pPr>
        <w:pStyle w:val="Ttulo1"/>
      </w:pPr>
      <w:bookmarkStart w:id="13" w:name="_Toc513124533"/>
      <w:r>
        <w:lastRenderedPageBreak/>
        <w:t>1</w:t>
      </w:r>
      <w:r w:rsidR="00472180">
        <w:t>5</w:t>
      </w:r>
      <w:r>
        <w:t>. IMPUESTOS Y DERECHOS</w:t>
      </w:r>
      <w:bookmarkEnd w:id="13"/>
    </w:p>
    <w:p w14:paraId="427A42B1" w14:textId="77777777" w:rsidR="00FD7358" w:rsidRDefault="00FD7358" w:rsidP="00AD0601">
      <w:pPr>
        <w:autoSpaceDE w:val="0"/>
        <w:autoSpaceDN w:val="0"/>
        <w:adjustRightInd w:val="0"/>
        <w:spacing w:after="0" w:line="240" w:lineRule="auto"/>
        <w:jc w:val="both"/>
        <w:rPr>
          <w:rFonts w:ascii="Arial" w:hAnsi="Arial" w:cs="Arial"/>
        </w:rPr>
      </w:pPr>
      <w:r>
        <w:rPr>
          <w:rFonts w:ascii="Arial" w:hAnsi="Arial" w:cs="Arial"/>
        </w:rPr>
        <w:t>El</w:t>
      </w:r>
      <w:r w:rsidR="000D07DC">
        <w:rPr>
          <w:rFonts w:ascii="Arial" w:hAnsi="Arial" w:cs="Arial"/>
        </w:rPr>
        <w:t xml:space="preserve"> Proveedor será totalmente responsable por</w:t>
      </w:r>
      <w:r>
        <w:rPr>
          <w:rFonts w:ascii="Arial" w:hAnsi="Arial" w:cs="Arial"/>
        </w:rPr>
        <w:t xml:space="preserve"> </w:t>
      </w:r>
      <w:r w:rsidR="000D07DC">
        <w:rPr>
          <w:rFonts w:ascii="Arial" w:hAnsi="Arial" w:cs="Arial"/>
        </w:rPr>
        <w:t>todos los impuestos, gravámenes, comisiones y otros cargos similares</w:t>
      </w:r>
      <w:r>
        <w:rPr>
          <w:rFonts w:ascii="Arial" w:hAnsi="Arial" w:cs="Arial"/>
        </w:rPr>
        <w:t xml:space="preserve"> </w:t>
      </w:r>
      <w:r w:rsidR="000D07DC">
        <w:rPr>
          <w:rFonts w:ascii="Arial" w:hAnsi="Arial" w:cs="Arial"/>
        </w:rPr>
        <w:t xml:space="preserve">incurridos hasta el momento en que </w:t>
      </w:r>
      <w:r w:rsidR="00D929FF">
        <w:rPr>
          <w:rFonts w:ascii="Arial" w:hAnsi="Arial" w:cs="Arial"/>
        </w:rPr>
        <w:t xml:space="preserve">se haya emitido la póliza </w:t>
      </w:r>
      <w:r w:rsidR="000D07DC">
        <w:rPr>
          <w:rFonts w:ascii="Arial" w:hAnsi="Arial" w:cs="Arial"/>
        </w:rPr>
        <w:t>a</w:t>
      </w:r>
      <w:r w:rsidR="00D929FF">
        <w:rPr>
          <w:rFonts w:ascii="Arial" w:hAnsi="Arial" w:cs="Arial"/>
        </w:rPr>
        <w:t xml:space="preserve"> </w:t>
      </w:r>
      <w:r w:rsidR="000D07DC">
        <w:rPr>
          <w:rFonts w:ascii="Arial" w:hAnsi="Arial" w:cs="Arial"/>
        </w:rPr>
        <w:t>l</w:t>
      </w:r>
      <w:r w:rsidR="00D929FF">
        <w:rPr>
          <w:rFonts w:ascii="Arial" w:hAnsi="Arial" w:cs="Arial"/>
        </w:rPr>
        <w:t>a</w:t>
      </w:r>
      <w:r>
        <w:rPr>
          <w:rFonts w:ascii="Arial" w:hAnsi="Arial" w:cs="Arial"/>
        </w:rPr>
        <w:t xml:space="preserve"> </w:t>
      </w:r>
      <w:r w:rsidR="000D07DC">
        <w:rPr>
          <w:rFonts w:ascii="Arial" w:hAnsi="Arial" w:cs="Arial"/>
        </w:rPr>
        <w:t>Contratante.</w:t>
      </w:r>
    </w:p>
    <w:p w14:paraId="675D50FF" w14:textId="77777777" w:rsidR="00FD7358" w:rsidRDefault="00FD7358" w:rsidP="00AD0601">
      <w:pPr>
        <w:autoSpaceDE w:val="0"/>
        <w:autoSpaceDN w:val="0"/>
        <w:adjustRightInd w:val="0"/>
        <w:spacing w:after="0" w:line="240" w:lineRule="auto"/>
        <w:jc w:val="both"/>
        <w:rPr>
          <w:rFonts w:ascii="Arial" w:hAnsi="Arial" w:cs="Arial"/>
        </w:rPr>
      </w:pPr>
    </w:p>
    <w:p w14:paraId="01F93888" w14:textId="34A990AE" w:rsidR="000D07DC" w:rsidRDefault="00FD7358" w:rsidP="008509E0">
      <w:pPr>
        <w:pStyle w:val="Ttulo1"/>
      </w:pPr>
      <w:bookmarkStart w:id="14" w:name="_Toc513124534"/>
      <w:r>
        <w:t>1</w:t>
      </w:r>
      <w:r w:rsidR="00472180">
        <w:t>6</w:t>
      </w:r>
      <w:r>
        <w:t>. GARANTÍA DE CUMPLIMIENTO</w:t>
      </w:r>
      <w:bookmarkEnd w:id="14"/>
    </w:p>
    <w:p w14:paraId="50FA707A" w14:textId="3D3C66D4"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Cs w:val="20"/>
        </w:rPr>
        <w:t>1</w:t>
      </w:r>
      <w:r w:rsidR="00472180">
        <w:rPr>
          <w:rFonts w:ascii="Times New Roman" w:hAnsi="Times New Roman" w:cs="Times New Roman"/>
          <w:szCs w:val="20"/>
        </w:rPr>
        <w:t>6</w:t>
      </w:r>
      <w:r w:rsidRPr="00F91802">
        <w:rPr>
          <w:rFonts w:ascii="Times New Roman" w:hAnsi="Times New Roman" w:cs="Times New Roman"/>
          <w:szCs w:val="20"/>
        </w:rPr>
        <w:t xml:space="preserve">.1 </w:t>
      </w:r>
      <w:r>
        <w:rPr>
          <w:rFonts w:ascii="Arial" w:hAnsi="Arial" w:cs="Arial"/>
        </w:rPr>
        <w:t>El Proveedor deberá garantizar el fiel cumplimiento del Contrato por un porcentaje</w:t>
      </w:r>
      <w:r w:rsidR="00FD7358">
        <w:rPr>
          <w:rFonts w:ascii="Arial" w:hAnsi="Arial" w:cs="Arial"/>
        </w:rPr>
        <w:t xml:space="preserve"> </w:t>
      </w:r>
      <w:r>
        <w:rPr>
          <w:rFonts w:ascii="Arial" w:hAnsi="Arial" w:cs="Arial"/>
        </w:rPr>
        <w:t>indicado en las Condiciones Especiales del Contrato (</w:t>
      </w:r>
      <w:r w:rsidRPr="00AD0601">
        <w:rPr>
          <w:rFonts w:ascii="Arial" w:hAnsi="Arial" w:cs="Arial"/>
          <w:bCs/>
        </w:rPr>
        <w:t>CEC</w:t>
      </w:r>
      <w:r>
        <w:rPr>
          <w:rFonts w:ascii="Arial" w:hAnsi="Arial" w:cs="Arial"/>
        </w:rPr>
        <w:t>). A tal efecto, deberá</w:t>
      </w:r>
      <w:r w:rsidR="00FD7358">
        <w:rPr>
          <w:rFonts w:ascii="Arial" w:hAnsi="Arial" w:cs="Arial"/>
        </w:rPr>
        <w:t xml:space="preserve"> </w:t>
      </w:r>
      <w:r>
        <w:rPr>
          <w:rFonts w:ascii="Arial" w:hAnsi="Arial" w:cs="Arial"/>
        </w:rPr>
        <w:t>presentar a la Contratante una garantía de cumplimiento del Contrato</w:t>
      </w:r>
      <w:r w:rsidR="00710CD2">
        <w:rPr>
          <w:rFonts w:ascii="Arial" w:hAnsi="Arial" w:cs="Arial"/>
        </w:rPr>
        <w:t xml:space="preserve">, </w:t>
      </w:r>
      <w:r w:rsidR="00710CD2" w:rsidRPr="00710CD2">
        <w:rPr>
          <w:rFonts w:ascii="Arial" w:hAnsi="Arial" w:cs="Arial"/>
        </w:rPr>
        <w:t>emitida por una compañía aseguradora distinta al oferente</w:t>
      </w:r>
      <w:r w:rsidR="00710CD2">
        <w:rPr>
          <w:rFonts w:ascii="Arial" w:hAnsi="Arial" w:cs="Arial"/>
        </w:rPr>
        <w:t>,</w:t>
      </w:r>
      <w:r>
        <w:rPr>
          <w:rFonts w:ascii="Arial" w:hAnsi="Arial" w:cs="Arial"/>
        </w:rPr>
        <w:t xml:space="preserve"> bajo alguna de</w:t>
      </w:r>
      <w:r w:rsidR="00FD7358">
        <w:rPr>
          <w:rFonts w:ascii="Arial" w:hAnsi="Arial" w:cs="Arial"/>
        </w:rPr>
        <w:t xml:space="preserve"> </w:t>
      </w:r>
      <w:r>
        <w:rPr>
          <w:rFonts w:ascii="Arial" w:hAnsi="Arial" w:cs="Arial"/>
        </w:rPr>
        <w:t>las siguientes formas:</w:t>
      </w:r>
    </w:p>
    <w:p w14:paraId="32B9E592" w14:textId="6FD42792" w:rsidR="000D07DC" w:rsidRDefault="000D07DC" w:rsidP="00AD0601">
      <w:pPr>
        <w:autoSpaceDE w:val="0"/>
        <w:autoSpaceDN w:val="0"/>
        <w:adjustRightInd w:val="0"/>
        <w:spacing w:after="0" w:line="240" w:lineRule="auto"/>
        <w:jc w:val="both"/>
        <w:rPr>
          <w:rFonts w:ascii="Arial" w:hAnsi="Arial" w:cs="Arial"/>
        </w:rPr>
      </w:pPr>
      <w:r>
        <w:rPr>
          <w:rFonts w:ascii="Arial" w:hAnsi="Arial" w:cs="Arial"/>
        </w:rPr>
        <w:t>a) Garantía bancaria emitida por un Banco autorizado para operar en la República</w:t>
      </w:r>
      <w:r w:rsidR="00FD7358">
        <w:rPr>
          <w:rFonts w:ascii="Arial" w:hAnsi="Arial" w:cs="Arial"/>
        </w:rPr>
        <w:t xml:space="preserve"> </w:t>
      </w:r>
      <w:r>
        <w:rPr>
          <w:rFonts w:ascii="Arial" w:hAnsi="Arial" w:cs="Arial"/>
        </w:rPr>
        <w:t>del Paraguay, que deberá ajustarse al formulario estándar incluido en la</w:t>
      </w:r>
      <w:r w:rsidR="00FD7358">
        <w:rPr>
          <w:rFonts w:ascii="Arial" w:hAnsi="Arial" w:cs="Arial"/>
        </w:rPr>
        <w:t xml:space="preserve"> </w:t>
      </w:r>
      <w:r>
        <w:rPr>
          <w:rFonts w:ascii="Arial" w:hAnsi="Arial" w:cs="Arial"/>
        </w:rPr>
        <w:t>Sección V</w:t>
      </w:r>
      <w:r w:rsidR="004F5411">
        <w:rPr>
          <w:rFonts w:ascii="Arial" w:hAnsi="Arial" w:cs="Arial"/>
        </w:rPr>
        <w:t>I</w:t>
      </w:r>
      <w:r>
        <w:rPr>
          <w:rFonts w:ascii="Arial" w:hAnsi="Arial" w:cs="Arial"/>
        </w:rPr>
        <w:t>I “Formularios</w:t>
      </w:r>
      <w:r w:rsidR="009D7808">
        <w:rPr>
          <w:rFonts w:ascii="Arial" w:hAnsi="Arial" w:cs="Arial"/>
        </w:rPr>
        <w:t>”</w:t>
      </w:r>
      <w:r>
        <w:rPr>
          <w:rFonts w:ascii="Arial" w:hAnsi="Arial" w:cs="Arial"/>
        </w:rPr>
        <w:t>.</w:t>
      </w:r>
    </w:p>
    <w:p w14:paraId="20A8D614" w14:textId="77777777" w:rsidR="009D7808" w:rsidRDefault="009D7808" w:rsidP="00AD0601">
      <w:pPr>
        <w:autoSpaceDE w:val="0"/>
        <w:autoSpaceDN w:val="0"/>
        <w:adjustRightInd w:val="0"/>
        <w:spacing w:after="0" w:line="240" w:lineRule="auto"/>
        <w:jc w:val="both"/>
        <w:rPr>
          <w:rFonts w:ascii="Arial" w:hAnsi="Arial" w:cs="Arial"/>
        </w:rPr>
      </w:pPr>
    </w:p>
    <w:p w14:paraId="08296E0C" w14:textId="77777777" w:rsidR="000D07DC" w:rsidRDefault="000D07DC" w:rsidP="00AD0601">
      <w:pPr>
        <w:autoSpaceDE w:val="0"/>
        <w:autoSpaceDN w:val="0"/>
        <w:adjustRightInd w:val="0"/>
        <w:spacing w:after="0" w:line="240" w:lineRule="auto"/>
        <w:jc w:val="both"/>
        <w:rPr>
          <w:rFonts w:ascii="Arial" w:hAnsi="Arial" w:cs="Arial"/>
        </w:rPr>
      </w:pPr>
      <w:r>
        <w:rPr>
          <w:rFonts w:ascii="Arial" w:hAnsi="Arial" w:cs="Arial"/>
        </w:rPr>
        <w:t>b) Póliza de seguro emitida por una Compañía de Seguros con la suficiente</w:t>
      </w:r>
      <w:r w:rsidR="00FD7358">
        <w:rPr>
          <w:rFonts w:ascii="Arial" w:hAnsi="Arial" w:cs="Arial"/>
        </w:rPr>
        <w:t xml:space="preserve"> </w:t>
      </w:r>
      <w:r>
        <w:rPr>
          <w:rFonts w:ascii="Arial" w:hAnsi="Arial" w:cs="Arial"/>
        </w:rPr>
        <w:t>solvencia y debidamente autorizada a operar y emitir pólizas de seguro de</w:t>
      </w:r>
      <w:r w:rsidR="00FD7358">
        <w:rPr>
          <w:rFonts w:ascii="Arial" w:hAnsi="Arial" w:cs="Arial"/>
        </w:rPr>
        <w:t xml:space="preserve"> </w:t>
      </w:r>
      <w:r w:rsidR="009D7808">
        <w:rPr>
          <w:rFonts w:ascii="Arial" w:hAnsi="Arial" w:cs="Arial"/>
        </w:rPr>
        <w:t>caución</w:t>
      </w:r>
      <w:r>
        <w:rPr>
          <w:rFonts w:ascii="Arial" w:hAnsi="Arial" w:cs="Arial"/>
        </w:rPr>
        <w:t xml:space="preserve"> en la República del Paraguay;</w:t>
      </w:r>
    </w:p>
    <w:p w14:paraId="386F7F5A" w14:textId="77777777" w:rsidR="009D7808" w:rsidRDefault="009D7808" w:rsidP="00AD0601">
      <w:pPr>
        <w:autoSpaceDE w:val="0"/>
        <w:autoSpaceDN w:val="0"/>
        <w:adjustRightInd w:val="0"/>
        <w:spacing w:after="0" w:line="240" w:lineRule="auto"/>
        <w:jc w:val="both"/>
        <w:rPr>
          <w:rFonts w:ascii="Arial" w:hAnsi="Arial" w:cs="Arial"/>
        </w:rPr>
      </w:pPr>
    </w:p>
    <w:p w14:paraId="287573FE" w14:textId="5141A0A4" w:rsidR="009D7808"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Cs w:val="20"/>
        </w:rPr>
        <w:t>1</w:t>
      </w:r>
      <w:r w:rsidR="00472180">
        <w:rPr>
          <w:rFonts w:ascii="Times New Roman" w:hAnsi="Times New Roman" w:cs="Times New Roman"/>
          <w:szCs w:val="20"/>
        </w:rPr>
        <w:t>6</w:t>
      </w:r>
      <w:r w:rsidRPr="00F91802">
        <w:rPr>
          <w:rFonts w:ascii="Times New Roman" w:hAnsi="Times New Roman" w:cs="Times New Roman"/>
          <w:szCs w:val="20"/>
        </w:rPr>
        <w:t xml:space="preserve">.2 </w:t>
      </w:r>
      <w:r>
        <w:rPr>
          <w:rFonts w:ascii="Arial" w:hAnsi="Arial" w:cs="Arial"/>
        </w:rPr>
        <w:t xml:space="preserve">La </w:t>
      </w:r>
      <w:r w:rsidR="00DE064A">
        <w:rPr>
          <w:rFonts w:ascii="Arial" w:hAnsi="Arial" w:cs="Arial"/>
        </w:rPr>
        <w:t>g</w:t>
      </w:r>
      <w:r>
        <w:rPr>
          <w:rFonts w:ascii="Arial" w:hAnsi="Arial" w:cs="Arial"/>
        </w:rPr>
        <w:t xml:space="preserve">arantía de </w:t>
      </w:r>
      <w:r w:rsidR="00DE064A">
        <w:rPr>
          <w:rFonts w:ascii="Arial" w:hAnsi="Arial" w:cs="Arial"/>
        </w:rPr>
        <w:t>fiel c</w:t>
      </w:r>
      <w:r>
        <w:rPr>
          <w:rFonts w:ascii="Arial" w:hAnsi="Arial" w:cs="Arial"/>
        </w:rPr>
        <w:t xml:space="preserve">umplimiento de </w:t>
      </w:r>
      <w:r w:rsidR="00DE064A">
        <w:rPr>
          <w:rFonts w:ascii="Arial" w:hAnsi="Arial" w:cs="Arial"/>
        </w:rPr>
        <w:t>c</w:t>
      </w:r>
      <w:r>
        <w:rPr>
          <w:rFonts w:ascii="Arial" w:hAnsi="Arial" w:cs="Arial"/>
        </w:rPr>
        <w:t>ontrato deberá ser presentada por el Proveedor</w:t>
      </w:r>
      <w:r w:rsidR="00FD7358">
        <w:rPr>
          <w:rFonts w:ascii="Arial" w:hAnsi="Arial" w:cs="Arial"/>
        </w:rPr>
        <w:t xml:space="preserve"> </w:t>
      </w:r>
      <w:r>
        <w:rPr>
          <w:rFonts w:ascii="Arial" w:hAnsi="Arial" w:cs="Arial"/>
        </w:rPr>
        <w:t>dentro de los diez (10) días calendarios siguientes a la fecha de suscripción</w:t>
      </w:r>
      <w:r w:rsidR="00FD7358">
        <w:rPr>
          <w:rFonts w:ascii="Arial" w:hAnsi="Arial" w:cs="Arial"/>
        </w:rPr>
        <w:t xml:space="preserve"> </w:t>
      </w:r>
      <w:r>
        <w:rPr>
          <w:rFonts w:ascii="Arial" w:hAnsi="Arial" w:cs="Arial"/>
        </w:rPr>
        <w:t xml:space="preserve">del </w:t>
      </w:r>
      <w:r w:rsidR="009D7808">
        <w:rPr>
          <w:rFonts w:ascii="Arial" w:hAnsi="Arial" w:cs="Arial"/>
        </w:rPr>
        <w:t>C</w:t>
      </w:r>
      <w:r>
        <w:rPr>
          <w:rFonts w:ascii="Arial" w:hAnsi="Arial" w:cs="Arial"/>
        </w:rPr>
        <w:t>ontrat</w:t>
      </w:r>
      <w:r w:rsidR="0096154F">
        <w:rPr>
          <w:rFonts w:ascii="Arial" w:hAnsi="Arial" w:cs="Arial"/>
        </w:rPr>
        <w:t xml:space="preserve">o. </w:t>
      </w:r>
    </w:p>
    <w:p w14:paraId="3CEF9803" w14:textId="77777777" w:rsidR="0096154F" w:rsidRDefault="0096154F" w:rsidP="00AD0601">
      <w:pPr>
        <w:autoSpaceDE w:val="0"/>
        <w:autoSpaceDN w:val="0"/>
        <w:adjustRightInd w:val="0"/>
        <w:spacing w:after="0" w:line="240" w:lineRule="auto"/>
        <w:jc w:val="both"/>
        <w:rPr>
          <w:rFonts w:ascii="Arial" w:hAnsi="Arial" w:cs="Arial"/>
        </w:rPr>
      </w:pPr>
    </w:p>
    <w:p w14:paraId="4EA78288" w14:textId="5DBC944F"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Cs w:val="20"/>
        </w:rPr>
        <w:t>1</w:t>
      </w:r>
      <w:r w:rsidR="00472180">
        <w:rPr>
          <w:rFonts w:ascii="Times New Roman" w:hAnsi="Times New Roman" w:cs="Times New Roman"/>
          <w:szCs w:val="20"/>
        </w:rPr>
        <w:t>6</w:t>
      </w:r>
      <w:r w:rsidRPr="00F91802">
        <w:rPr>
          <w:rFonts w:ascii="Times New Roman" w:hAnsi="Times New Roman" w:cs="Times New Roman"/>
          <w:szCs w:val="20"/>
        </w:rPr>
        <w:t xml:space="preserve">.3 </w:t>
      </w:r>
      <w:r w:rsidRPr="0096154F">
        <w:rPr>
          <w:rFonts w:ascii="Arial" w:hAnsi="Arial" w:cs="Arial"/>
        </w:rPr>
        <w:t>La falta de constitución y entrega oportuna de las garantías será causal de rescisión del</w:t>
      </w:r>
      <w:r w:rsidR="0096154F" w:rsidRPr="0096154F">
        <w:rPr>
          <w:rFonts w:ascii="Arial" w:hAnsi="Arial" w:cs="Arial"/>
        </w:rPr>
        <w:t xml:space="preserve"> </w:t>
      </w:r>
      <w:r w:rsidRPr="0096154F">
        <w:rPr>
          <w:rFonts w:ascii="Arial" w:hAnsi="Arial" w:cs="Arial"/>
        </w:rPr>
        <w:t>Contrato</w:t>
      </w:r>
      <w:r w:rsidR="00D83D11" w:rsidRPr="0096154F">
        <w:rPr>
          <w:rFonts w:ascii="Arial" w:hAnsi="Arial" w:cs="Arial"/>
        </w:rPr>
        <w:t>,</w:t>
      </w:r>
      <w:r w:rsidRPr="0096154F">
        <w:rPr>
          <w:rFonts w:ascii="Arial" w:hAnsi="Arial" w:cs="Arial"/>
        </w:rPr>
        <w:t xml:space="preserve"> por causa imputable al </w:t>
      </w:r>
      <w:r w:rsidR="0096154F" w:rsidRPr="0096154F">
        <w:rPr>
          <w:rFonts w:ascii="Arial" w:hAnsi="Arial" w:cs="Arial"/>
        </w:rPr>
        <w:t>proveedor</w:t>
      </w:r>
      <w:r w:rsidRPr="0096154F">
        <w:rPr>
          <w:rFonts w:ascii="Arial" w:hAnsi="Arial" w:cs="Arial"/>
        </w:rPr>
        <w:t>.</w:t>
      </w:r>
    </w:p>
    <w:p w14:paraId="0B477446" w14:textId="77777777" w:rsidR="009D7808" w:rsidRDefault="009D7808" w:rsidP="00AD0601">
      <w:pPr>
        <w:autoSpaceDE w:val="0"/>
        <w:autoSpaceDN w:val="0"/>
        <w:adjustRightInd w:val="0"/>
        <w:spacing w:after="0" w:line="240" w:lineRule="auto"/>
        <w:jc w:val="both"/>
        <w:rPr>
          <w:rFonts w:ascii="Arial" w:hAnsi="Arial" w:cs="Arial"/>
        </w:rPr>
      </w:pPr>
    </w:p>
    <w:p w14:paraId="4F44653D" w14:textId="269287A6" w:rsidR="000D07DC" w:rsidRDefault="000D07DC" w:rsidP="00AD0601">
      <w:pPr>
        <w:autoSpaceDE w:val="0"/>
        <w:autoSpaceDN w:val="0"/>
        <w:adjustRightInd w:val="0"/>
        <w:spacing w:after="0" w:line="240" w:lineRule="auto"/>
        <w:jc w:val="both"/>
        <w:rPr>
          <w:rFonts w:ascii="Arial" w:hAnsi="Arial" w:cs="Arial"/>
        </w:rPr>
      </w:pPr>
      <w:r w:rsidRPr="00F91802">
        <w:rPr>
          <w:rFonts w:ascii="Times New Roman" w:hAnsi="Times New Roman" w:cs="Times New Roman"/>
          <w:szCs w:val="20"/>
        </w:rPr>
        <w:t>1</w:t>
      </w:r>
      <w:r w:rsidR="00472180">
        <w:rPr>
          <w:rFonts w:ascii="Times New Roman" w:hAnsi="Times New Roman" w:cs="Times New Roman"/>
          <w:szCs w:val="20"/>
        </w:rPr>
        <w:t>6</w:t>
      </w:r>
      <w:r w:rsidRPr="00F91802">
        <w:rPr>
          <w:rFonts w:ascii="Times New Roman" w:hAnsi="Times New Roman" w:cs="Times New Roman"/>
          <w:szCs w:val="20"/>
        </w:rPr>
        <w:t xml:space="preserve">.4 </w:t>
      </w:r>
      <w:r w:rsidRPr="002C35F1">
        <w:rPr>
          <w:rFonts w:ascii="Arial" w:hAnsi="Arial" w:cs="Arial"/>
        </w:rPr>
        <w:t xml:space="preserve">A menos que se indique otra cosa en las </w:t>
      </w:r>
      <w:r w:rsidRPr="00AD0601">
        <w:rPr>
          <w:rFonts w:ascii="Arial" w:hAnsi="Arial" w:cs="Arial"/>
          <w:bCs/>
        </w:rPr>
        <w:t>CEC</w:t>
      </w:r>
      <w:r w:rsidRPr="002C35F1">
        <w:rPr>
          <w:rFonts w:ascii="Arial" w:hAnsi="Arial" w:cs="Arial"/>
        </w:rPr>
        <w:t xml:space="preserve">, la </w:t>
      </w:r>
      <w:r w:rsidR="00DE064A">
        <w:rPr>
          <w:rFonts w:ascii="Arial" w:hAnsi="Arial" w:cs="Arial"/>
        </w:rPr>
        <w:t>g</w:t>
      </w:r>
      <w:r w:rsidRPr="002C35F1">
        <w:rPr>
          <w:rFonts w:ascii="Arial" w:hAnsi="Arial" w:cs="Arial"/>
        </w:rPr>
        <w:t xml:space="preserve">arantía de </w:t>
      </w:r>
      <w:r w:rsidR="00DE064A">
        <w:rPr>
          <w:rFonts w:ascii="Arial" w:hAnsi="Arial" w:cs="Arial"/>
        </w:rPr>
        <w:t>fiel c</w:t>
      </w:r>
      <w:r w:rsidRPr="002C35F1">
        <w:rPr>
          <w:rFonts w:ascii="Arial" w:hAnsi="Arial" w:cs="Arial"/>
        </w:rPr>
        <w:t xml:space="preserve">umplimento </w:t>
      </w:r>
      <w:r w:rsidR="00FE4202" w:rsidRPr="002C35F1">
        <w:rPr>
          <w:rFonts w:ascii="Arial" w:hAnsi="Arial" w:cs="Arial"/>
        </w:rPr>
        <w:t xml:space="preserve">de Contrato </w:t>
      </w:r>
      <w:r w:rsidRPr="002C35F1">
        <w:rPr>
          <w:rFonts w:ascii="Arial" w:hAnsi="Arial" w:cs="Arial"/>
        </w:rPr>
        <w:t>será</w:t>
      </w:r>
      <w:r w:rsidR="00D929FF" w:rsidRPr="002C35F1">
        <w:rPr>
          <w:rFonts w:ascii="Arial" w:hAnsi="Arial" w:cs="Arial"/>
        </w:rPr>
        <w:t xml:space="preserve"> </w:t>
      </w:r>
      <w:r w:rsidRPr="002C35F1">
        <w:rPr>
          <w:rFonts w:ascii="Arial" w:hAnsi="Arial" w:cs="Arial"/>
        </w:rPr>
        <w:t>liberada por la Contratante y devuelta al Proveedor, a requerimiento de parte, a más</w:t>
      </w:r>
      <w:r w:rsidR="00D929FF" w:rsidRPr="002C35F1">
        <w:rPr>
          <w:rFonts w:ascii="Arial" w:hAnsi="Arial" w:cs="Arial"/>
        </w:rPr>
        <w:t xml:space="preserve"> </w:t>
      </w:r>
      <w:r w:rsidRPr="002C35F1">
        <w:rPr>
          <w:rFonts w:ascii="Arial" w:hAnsi="Arial" w:cs="Arial"/>
        </w:rPr>
        <w:t xml:space="preserve">tardar veintiocho (28) días contados a partir de la fecha de </w:t>
      </w:r>
      <w:r w:rsidR="00143A98">
        <w:rPr>
          <w:rFonts w:ascii="Arial" w:hAnsi="Arial" w:cs="Arial"/>
        </w:rPr>
        <w:t>c</w:t>
      </w:r>
      <w:r w:rsidRPr="002C35F1">
        <w:rPr>
          <w:rFonts w:ascii="Arial" w:hAnsi="Arial" w:cs="Arial"/>
        </w:rPr>
        <w:t>umplimiento de las</w:t>
      </w:r>
      <w:r w:rsidR="00D929FF" w:rsidRPr="002C35F1">
        <w:rPr>
          <w:rFonts w:ascii="Arial" w:hAnsi="Arial" w:cs="Arial"/>
        </w:rPr>
        <w:t xml:space="preserve"> </w:t>
      </w:r>
      <w:r w:rsidRPr="002C35F1">
        <w:rPr>
          <w:rFonts w:ascii="Arial" w:hAnsi="Arial" w:cs="Arial"/>
        </w:rPr>
        <w:t>obligaciones del Proveedor en virtud del Contrato</w:t>
      </w:r>
      <w:r w:rsidR="002C35F1" w:rsidRPr="002C35F1">
        <w:rPr>
          <w:rFonts w:ascii="Arial" w:hAnsi="Arial" w:cs="Arial"/>
        </w:rPr>
        <w:t>.</w:t>
      </w:r>
    </w:p>
    <w:p w14:paraId="0DECBDC3" w14:textId="77777777" w:rsidR="00255C30" w:rsidRDefault="00255C30" w:rsidP="00AD0601">
      <w:pPr>
        <w:autoSpaceDE w:val="0"/>
        <w:autoSpaceDN w:val="0"/>
        <w:adjustRightInd w:val="0"/>
        <w:spacing w:after="0" w:line="240" w:lineRule="auto"/>
        <w:jc w:val="both"/>
        <w:rPr>
          <w:rFonts w:ascii="Arial" w:hAnsi="Arial" w:cs="Arial"/>
        </w:rPr>
      </w:pPr>
    </w:p>
    <w:p w14:paraId="4E38AB32" w14:textId="5E6AA2D3" w:rsidR="00255C30" w:rsidRDefault="00255C30" w:rsidP="00AD0601">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6</w:t>
      </w:r>
      <w:r>
        <w:rPr>
          <w:rFonts w:ascii="Arial" w:hAnsi="Arial" w:cs="Arial"/>
        </w:rPr>
        <w:t>.6</w:t>
      </w:r>
      <w:r w:rsidRPr="00255C30">
        <w:rPr>
          <w:rFonts w:ascii="Arial" w:hAnsi="Arial" w:cs="Arial"/>
        </w:rPr>
        <w:tab/>
        <w:t>El plazo de vi</w:t>
      </w:r>
      <w:r>
        <w:rPr>
          <w:rFonts w:ascii="Arial" w:hAnsi="Arial" w:cs="Arial"/>
        </w:rPr>
        <w:t xml:space="preserve">gencia de la garantía deberá exceder en </w:t>
      </w:r>
      <w:r w:rsidRPr="00255C30">
        <w:rPr>
          <w:rFonts w:ascii="Arial" w:hAnsi="Arial" w:cs="Arial"/>
        </w:rPr>
        <w:t>por lo menos treint</w:t>
      </w:r>
      <w:r>
        <w:rPr>
          <w:rFonts w:ascii="Arial" w:hAnsi="Arial" w:cs="Arial"/>
        </w:rPr>
        <w:t xml:space="preserve">a días </w:t>
      </w:r>
      <w:r w:rsidRPr="00255C30">
        <w:rPr>
          <w:rFonts w:ascii="Arial" w:hAnsi="Arial" w:cs="Arial"/>
        </w:rPr>
        <w:t xml:space="preserve"> al plazo de </w:t>
      </w:r>
      <w:r>
        <w:rPr>
          <w:rFonts w:ascii="Arial" w:hAnsi="Arial" w:cs="Arial"/>
        </w:rPr>
        <w:t>vigencia de la póliza contratada.</w:t>
      </w:r>
    </w:p>
    <w:p w14:paraId="192122C5" w14:textId="77777777" w:rsidR="000E4658" w:rsidRDefault="000E4658" w:rsidP="00AD0601">
      <w:pPr>
        <w:autoSpaceDE w:val="0"/>
        <w:autoSpaceDN w:val="0"/>
        <w:adjustRightInd w:val="0"/>
        <w:spacing w:after="0" w:line="240" w:lineRule="auto"/>
        <w:jc w:val="both"/>
        <w:rPr>
          <w:rFonts w:ascii="Arial" w:hAnsi="Arial" w:cs="Arial"/>
        </w:rPr>
      </w:pPr>
    </w:p>
    <w:p w14:paraId="31ED79B2" w14:textId="2FEEFF84" w:rsidR="000E4658" w:rsidRDefault="00472180" w:rsidP="000E4658">
      <w:pPr>
        <w:autoSpaceDE w:val="0"/>
        <w:autoSpaceDN w:val="0"/>
        <w:adjustRightInd w:val="0"/>
        <w:spacing w:after="0" w:line="240" w:lineRule="auto"/>
        <w:jc w:val="both"/>
        <w:rPr>
          <w:rFonts w:ascii="Arial" w:hAnsi="Arial" w:cs="Arial"/>
        </w:rPr>
      </w:pPr>
      <w:r>
        <w:rPr>
          <w:rFonts w:ascii="Arial" w:hAnsi="Arial" w:cs="Arial"/>
        </w:rPr>
        <w:t>16</w:t>
      </w:r>
      <w:r w:rsidR="000E4658">
        <w:rPr>
          <w:rFonts w:ascii="Arial" w:hAnsi="Arial" w:cs="Arial"/>
        </w:rPr>
        <w:t xml:space="preserve">.7 </w:t>
      </w:r>
      <w:r w:rsidR="000E4658" w:rsidRPr="000E4658">
        <w:rPr>
          <w:rFonts w:ascii="Arial" w:hAnsi="Arial" w:cs="Arial"/>
        </w:rPr>
        <w:t xml:space="preserve">En los contratos abiertos el porcentaje de la Garantía de Fiel Cumplimiento de Contrato, a ser presentada por el proveedor o contratista, deberá ser aplicado sobre el monto que resulte de la multiplicación de los precios unitarios por las cantidades máximas requeridas por la Convocante, o por el valor máximo del contrato cuando se apliquen monto mínimos y máximos de presupuesto. Si la adjudicación fuese por lote o ítem, deberán sumarse los valores máximos de cada lote o ítem ofertado, a fin de obtener el monto sobre el cual se aplicará el porcentaje de la citada garantía. </w:t>
      </w:r>
    </w:p>
    <w:p w14:paraId="3EEDDDC1" w14:textId="77777777" w:rsidR="00512E84" w:rsidRDefault="00512E84" w:rsidP="000E4658">
      <w:pPr>
        <w:autoSpaceDE w:val="0"/>
        <w:autoSpaceDN w:val="0"/>
        <w:adjustRightInd w:val="0"/>
        <w:spacing w:after="0" w:line="240" w:lineRule="auto"/>
        <w:jc w:val="both"/>
        <w:rPr>
          <w:rFonts w:ascii="Arial" w:hAnsi="Arial" w:cs="Arial"/>
        </w:rPr>
      </w:pPr>
    </w:p>
    <w:p w14:paraId="466107C2" w14:textId="0786C40E" w:rsidR="00512E84" w:rsidRPr="000E4658" w:rsidRDefault="00512E84" w:rsidP="000E4658">
      <w:pPr>
        <w:autoSpaceDE w:val="0"/>
        <w:autoSpaceDN w:val="0"/>
        <w:adjustRightInd w:val="0"/>
        <w:spacing w:after="0" w:line="240" w:lineRule="auto"/>
        <w:jc w:val="both"/>
        <w:rPr>
          <w:rFonts w:ascii="Arial" w:hAnsi="Arial" w:cs="Arial"/>
        </w:rPr>
      </w:pPr>
      <w:r>
        <w:rPr>
          <w:rFonts w:ascii="Arial" w:hAnsi="Arial" w:cs="Arial"/>
        </w:rPr>
        <w:t xml:space="preserve">16.8 En Licitaciones Públicas, el contratista deberá acompañar al seguro de caución la individualización de los instrumentos y montos de las contragarantías entregadas por el mismo para la emisión de la póliza por parte de la compañía de seguros. </w:t>
      </w:r>
    </w:p>
    <w:p w14:paraId="6F0C7055" w14:textId="77777777" w:rsidR="00571659" w:rsidRPr="00AD0601" w:rsidRDefault="00571659" w:rsidP="00AD0601">
      <w:pPr>
        <w:autoSpaceDE w:val="0"/>
        <w:autoSpaceDN w:val="0"/>
        <w:adjustRightInd w:val="0"/>
        <w:spacing w:after="0" w:line="240" w:lineRule="auto"/>
        <w:jc w:val="both"/>
        <w:rPr>
          <w:rFonts w:ascii="Arial" w:hAnsi="Arial" w:cs="Arial"/>
          <w:b/>
          <w:bCs/>
        </w:rPr>
      </w:pPr>
    </w:p>
    <w:p w14:paraId="4B3E5E8B" w14:textId="3BF56958" w:rsidR="00571659" w:rsidRPr="00AD0601" w:rsidRDefault="00571659" w:rsidP="008509E0">
      <w:pPr>
        <w:pStyle w:val="Ttulo1"/>
        <w:jc w:val="both"/>
      </w:pPr>
      <w:bookmarkStart w:id="15" w:name="_Toc513124535"/>
      <w:r w:rsidRPr="00AD0601">
        <w:t>1</w:t>
      </w:r>
      <w:r w:rsidR="00472180">
        <w:t>7</w:t>
      </w:r>
      <w:r w:rsidRPr="00AD0601">
        <w:t xml:space="preserve">. OBLIGATORIEDAD DE DECLARAR INFORMACION DEL PERSONAL DEL PROVEEDOR </w:t>
      </w:r>
      <w:r w:rsidR="00CD41EA" w:rsidRPr="00AD0601">
        <w:t>O CONTRATISTA</w:t>
      </w:r>
      <w:bookmarkEnd w:id="15"/>
    </w:p>
    <w:p w14:paraId="32BDE977" w14:textId="2F46AF6C" w:rsidR="00571659" w:rsidRDefault="00571659" w:rsidP="00571659">
      <w:pPr>
        <w:autoSpaceDE w:val="0"/>
        <w:autoSpaceDN w:val="0"/>
        <w:adjustRightInd w:val="0"/>
        <w:spacing w:after="0" w:line="240" w:lineRule="auto"/>
        <w:jc w:val="both"/>
        <w:rPr>
          <w:rFonts w:ascii="Arial" w:hAnsi="Arial" w:cs="Arial"/>
        </w:rPr>
      </w:pPr>
      <w:r w:rsidRPr="00571659">
        <w:rPr>
          <w:rFonts w:ascii="Arial" w:hAnsi="Arial" w:cs="Arial"/>
        </w:rPr>
        <w:t>1</w:t>
      </w:r>
      <w:r w:rsidR="00472180">
        <w:rPr>
          <w:rFonts w:ascii="Arial" w:hAnsi="Arial" w:cs="Arial"/>
        </w:rPr>
        <w:t>7</w:t>
      </w:r>
      <w:r w:rsidRPr="00571659">
        <w:rPr>
          <w:rFonts w:ascii="Arial" w:hAnsi="Arial" w:cs="Arial"/>
        </w:rPr>
        <w:t xml:space="preserve">.1 El Contratista deberá proporcionar los datos de identificación de sus subcontratistas, así como de las personas físicas por medio de las cuales propone cumplir con las obligaciones del contrato, en el plazo establecido en la reglamentación vigente, con las especificaciones respecto a cada una de ellas, para ello el Contratista deberá consignar </w:t>
      </w:r>
      <w:r w:rsidRPr="00571659">
        <w:rPr>
          <w:rFonts w:ascii="Arial" w:hAnsi="Arial" w:cs="Arial"/>
        </w:rPr>
        <w:lastRenderedPageBreak/>
        <w:t>dichos datos en el Formulario de Información del Personal (FIP) y en el Formulario de Informe de Servicios Personales (FIS), a través del SIPE.</w:t>
      </w:r>
    </w:p>
    <w:p w14:paraId="0C902593" w14:textId="77777777" w:rsidR="003A084B" w:rsidRPr="00571659" w:rsidRDefault="003A084B" w:rsidP="00571659">
      <w:pPr>
        <w:autoSpaceDE w:val="0"/>
        <w:autoSpaceDN w:val="0"/>
        <w:adjustRightInd w:val="0"/>
        <w:spacing w:after="0" w:line="240" w:lineRule="auto"/>
        <w:jc w:val="both"/>
        <w:rPr>
          <w:rFonts w:ascii="Arial" w:hAnsi="Arial" w:cs="Arial"/>
        </w:rPr>
      </w:pPr>
    </w:p>
    <w:p w14:paraId="3AB25472" w14:textId="45C49362" w:rsidR="00571659" w:rsidRPr="00571659" w:rsidRDefault="00571659" w:rsidP="00571659">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7</w:t>
      </w:r>
      <w:r w:rsidRPr="00571659">
        <w:rPr>
          <w:rFonts w:ascii="Arial" w:hAnsi="Arial" w:cs="Arial"/>
        </w:rPr>
        <w:t>.2 Cuando ocurra algún cambio en la nómina del personal o de los subcontratistas propuestos, el proveedor o contratista está obligado a actualizar el FIP.</w:t>
      </w:r>
    </w:p>
    <w:p w14:paraId="10FE3792" w14:textId="77777777" w:rsidR="003A084B" w:rsidRDefault="003A084B" w:rsidP="00571659">
      <w:pPr>
        <w:autoSpaceDE w:val="0"/>
        <w:autoSpaceDN w:val="0"/>
        <w:adjustRightInd w:val="0"/>
        <w:spacing w:after="0" w:line="240" w:lineRule="auto"/>
        <w:jc w:val="both"/>
        <w:rPr>
          <w:rFonts w:ascii="Arial" w:hAnsi="Arial" w:cs="Arial"/>
        </w:rPr>
      </w:pPr>
    </w:p>
    <w:p w14:paraId="665E6790" w14:textId="2156E594" w:rsidR="00571659" w:rsidRDefault="00571659" w:rsidP="00571659">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7</w:t>
      </w:r>
      <w:r w:rsidRPr="00571659">
        <w:rPr>
          <w:rFonts w:ascii="Arial" w:hAnsi="Arial" w:cs="Arial"/>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03A6943D" w14:textId="77777777" w:rsidR="003A084B" w:rsidRPr="00571659" w:rsidRDefault="003A084B" w:rsidP="00571659">
      <w:pPr>
        <w:autoSpaceDE w:val="0"/>
        <w:autoSpaceDN w:val="0"/>
        <w:adjustRightInd w:val="0"/>
        <w:spacing w:after="0" w:line="240" w:lineRule="auto"/>
        <w:jc w:val="both"/>
        <w:rPr>
          <w:rFonts w:ascii="Arial" w:hAnsi="Arial" w:cs="Arial"/>
        </w:rPr>
      </w:pPr>
    </w:p>
    <w:p w14:paraId="4EB7EA76" w14:textId="1DB2237A" w:rsidR="00571659" w:rsidRPr="00571659" w:rsidRDefault="00571659" w:rsidP="00571659">
      <w:pPr>
        <w:autoSpaceDE w:val="0"/>
        <w:autoSpaceDN w:val="0"/>
        <w:adjustRightInd w:val="0"/>
        <w:spacing w:after="0" w:line="240" w:lineRule="auto"/>
        <w:jc w:val="both"/>
        <w:rPr>
          <w:rFonts w:ascii="Arial" w:hAnsi="Arial" w:cs="Arial"/>
        </w:rPr>
      </w:pPr>
      <w:r w:rsidRPr="00571659">
        <w:rPr>
          <w:rFonts w:ascii="Arial" w:hAnsi="Arial" w:cs="Arial"/>
        </w:rPr>
        <w:t>1</w:t>
      </w:r>
      <w:r w:rsidR="00472180">
        <w:rPr>
          <w:rFonts w:ascii="Arial" w:hAnsi="Arial" w:cs="Arial"/>
        </w:rPr>
        <w:t>7</w:t>
      </w:r>
      <w:r w:rsidRPr="00571659">
        <w:rPr>
          <w:rFonts w:ascii="Arial" w:hAnsi="Arial" w:cs="Arial"/>
        </w:rPr>
        <w:t xml:space="preserve">.4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 </w:t>
      </w:r>
    </w:p>
    <w:p w14:paraId="2891A47B" w14:textId="77777777" w:rsidR="003A084B" w:rsidRDefault="003A084B" w:rsidP="00571659">
      <w:pPr>
        <w:autoSpaceDE w:val="0"/>
        <w:autoSpaceDN w:val="0"/>
        <w:adjustRightInd w:val="0"/>
        <w:spacing w:after="0" w:line="240" w:lineRule="auto"/>
        <w:jc w:val="both"/>
        <w:rPr>
          <w:rFonts w:ascii="Arial" w:hAnsi="Arial" w:cs="Arial"/>
        </w:rPr>
      </w:pPr>
    </w:p>
    <w:p w14:paraId="00AA80F8" w14:textId="5607C873" w:rsidR="00571659" w:rsidRPr="00571659" w:rsidRDefault="00571659" w:rsidP="00571659">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7</w:t>
      </w:r>
      <w:r w:rsidRPr="00571659">
        <w:rPr>
          <w:rFonts w:ascii="Arial" w:hAnsi="Arial" w:cs="Arial"/>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765FBEA0" w14:textId="77777777" w:rsidR="003A084B" w:rsidRDefault="003A084B" w:rsidP="00571659">
      <w:pPr>
        <w:autoSpaceDE w:val="0"/>
        <w:autoSpaceDN w:val="0"/>
        <w:adjustRightInd w:val="0"/>
        <w:spacing w:after="0" w:line="240" w:lineRule="auto"/>
        <w:jc w:val="both"/>
        <w:rPr>
          <w:rFonts w:ascii="Arial" w:hAnsi="Arial" w:cs="Arial"/>
        </w:rPr>
      </w:pPr>
    </w:p>
    <w:p w14:paraId="2822643D" w14:textId="03A1C869" w:rsidR="00571659" w:rsidRPr="00571659" w:rsidRDefault="00571659" w:rsidP="00571659">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7</w:t>
      </w:r>
      <w:r w:rsidRPr="00571659">
        <w:rPr>
          <w:rFonts w:ascii="Arial" w:hAnsi="Arial" w:cs="Arial"/>
        </w:rPr>
        <w:t>.6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5220E5F4" w14:textId="77777777" w:rsidR="003A084B" w:rsidRDefault="003A084B" w:rsidP="00AD0601">
      <w:pPr>
        <w:autoSpaceDE w:val="0"/>
        <w:autoSpaceDN w:val="0"/>
        <w:adjustRightInd w:val="0"/>
        <w:spacing w:after="0" w:line="240" w:lineRule="auto"/>
        <w:jc w:val="both"/>
        <w:rPr>
          <w:rFonts w:ascii="Arial" w:hAnsi="Arial" w:cs="Arial"/>
        </w:rPr>
      </w:pPr>
    </w:p>
    <w:p w14:paraId="4A6C5034" w14:textId="70921572" w:rsidR="00571659" w:rsidRDefault="00571659" w:rsidP="00AD0601">
      <w:pPr>
        <w:autoSpaceDE w:val="0"/>
        <w:autoSpaceDN w:val="0"/>
        <w:adjustRightInd w:val="0"/>
        <w:spacing w:after="0" w:line="240" w:lineRule="auto"/>
        <w:jc w:val="both"/>
        <w:rPr>
          <w:rFonts w:ascii="Arial" w:hAnsi="Arial" w:cs="Arial"/>
        </w:rPr>
      </w:pPr>
      <w:r>
        <w:rPr>
          <w:rFonts w:ascii="Arial" w:hAnsi="Arial" w:cs="Arial"/>
        </w:rPr>
        <w:t>1</w:t>
      </w:r>
      <w:r w:rsidR="00472180">
        <w:rPr>
          <w:rFonts w:ascii="Arial" w:hAnsi="Arial" w:cs="Arial"/>
        </w:rPr>
        <w:t>7</w:t>
      </w:r>
      <w:r w:rsidRPr="00571659">
        <w:rPr>
          <w:rFonts w:ascii="Arial" w:hAnsi="Arial" w:cs="Arial"/>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14:paraId="384DAA47" w14:textId="77777777" w:rsidR="009D7808" w:rsidRDefault="009D7808" w:rsidP="00AD0601">
      <w:pPr>
        <w:autoSpaceDE w:val="0"/>
        <w:autoSpaceDN w:val="0"/>
        <w:adjustRightInd w:val="0"/>
        <w:spacing w:after="0" w:line="240" w:lineRule="auto"/>
        <w:jc w:val="both"/>
        <w:rPr>
          <w:rFonts w:ascii="Arial" w:hAnsi="Arial" w:cs="Arial"/>
        </w:rPr>
      </w:pPr>
    </w:p>
    <w:p w14:paraId="168A3D9D" w14:textId="2F4DA42F" w:rsidR="000D07DC" w:rsidRDefault="00D929FF" w:rsidP="008509E0">
      <w:pPr>
        <w:pStyle w:val="Ttulo1"/>
      </w:pPr>
      <w:bookmarkStart w:id="16" w:name="_Toc513124536"/>
      <w:r>
        <w:t>1</w:t>
      </w:r>
      <w:r w:rsidR="00472180">
        <w:t>8</w:t>
      </w:r>
      <w:r>
        <w:t>. CONFIDENCIALIDAD DE LA INFORMACIÓN</w:t>
      </w:r>
      <w:bookmarkEnd w:id="16"/>
    </w:p>
    <w:p w14:paraId="506A5F04" w14:textId="3955DA96"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Cs w:val="20"/>
        </w:rPr>
        <w:t>1</w:t>
      </w:r>
      <w:r w:rsidR="00472180">
        <w:rPr>
          <w:rFonts w:ascii="Arial" w:hAnsi="Arial" w:cs="Arial"/>
          <w:szCs w:val="20"/>
        </w:rPr>
        <w:t>8</w:t>
      </w:r>
      <w:r w:rsidRPr="00F91802">
        <w:rPr>
          <w:rFonts w:ascii="Arial" w:hAnsi="Arial" w:cs="Arial"/>
          <w:szCs w:val="20"/>
        </w:rPr>
        <w:t>.1</w:t>
      </w:r>
      <w:r w:rsidRPr="00F91802">
        <w:rPr>
          <w:rFonts w:ascii="Times New Roman" w:hAnsi="Times New Roman" w:cs="Times New Roman"/>
          <w:szCs w:val="20"/>
        </w:rPr>
        <w:t xml:space="preserve"> </w:t>
      </w:r>
      <w:r w:rsidR="002C35F1" w:rsidRPr="00AD0601">
        <w:rPr>
          <w:rFonts w:ascii="Arial" w:hAnsi="Arial" w:cs="Arial"/>
        </w:rPr>
        <w:t>Cuando se trate de información considerada como confidencial por las leyes vigentes</w:t>
      </w:r>
      <w:r w:rsidR="00FC47FF">
        <w:rPr>
          <w:rFonts w:ascii="Arial" w:hAnsi="Arial" w:cs="Arial"/>
        </w:rPr>
        <w:t xml:space="preserve"> y/o tratado como tal por las partes</w:t>
      </w:r>
      <w:r w:rsidR="002C35F1" w:rsidRPr="00AD0601">
        <w:rPr>
          <w:rFonts w:ascii="Arial" w:hAnsi="Arial" w:cs="Arial"/>
        </w:rPr>
        <w:t xml:space="preserve">; </w:t>
      </w:r>
      <w:r w:rsidR="002C35F1">
        <w:rPr>
          <w:rFonts w:ascii="Arial" w:hAnsi="Arial" w:cs="Arial"/>
        </w:rPr>
        <w:t>l</w:t>
      </w:r>
      <w:r>
        <w:rPr>
          <w:rFonts w:ascii="Arial" w:hAnsi="Arial" w:cs="Arial"/>
        </w:rPr>
        <w:t xml:space="preserve">a Contratante y el Proveedor </w:t>
      </w:r>
      <w:r w:rsidR="0086433E">
        <w:rPr>
          <w:rFonts w:ascii="Arial" w:hAnsi="Arial" w:cs="Arial"/>
        </w:rPr>
        <w:t xml:space="preserve">se comprometen a </w:t>
      </w:r>
      <w:r>
        <w:rPr>
          <w:rFonts w:ascii="Arial" w:hAnsi="Arial" w:cs="Arial"/>
        </w:rPr>
        <w:t xml:space="preserve">mantener </w:t>
      </w:r>
      <w:r w:rsidR="0086433E">
        <w:rPr>
          <w:rFonts w:ascii="Arial" w:hAnsi="Arial" w:cs="Arial"/>
        </w:rPr>
        <w:t xml:space="preserve">dicha información </w:t>
      </w:r>
      <w:r w:rsidR="00423EC6">
        <w:rPr>
          <w:rFonts w:ascii="Arial" w:hAnsi="Arial" w:cs="Arial"/>
        </w:rPr>
        <w:t xml:space="preserve">confidencial </w:t>
      </w:r>
      <w:r>
        <w:rPr>
          <w:rFonts w:ascii="Arial" w:hAnsi="Arial" w:cs="Arial"/>
        </w:rPr>
        <w:t>y en ningún</w:t>
      </w:r>
      <w:r w:rsidR="00D929FF">
        <w:rPr>
          <w:rFonts w:ascii="Arial" w:hAnsi="Arial" w:cs="Arial"/>
        </w:rPr>
        <w:t xml:space="preserve"> </w:t>
      </w:r>
      <w:r>
        <w:rPr>
          <w:rFonts w:ascii="Arial" w:hAnsi="Arial" w:cs="Arial"/>
        </w:rPr>
        <w:t>momento divulgarán a terceros</w:t>
      </w:r>
      <w:r w:rsidR="002C35F1">
        <w:rPr>
          <w:rFonts w:ascii="Arial" w:hAnsi="Arial" w:cs="Arial"/>
        </w:rPr>
        <w:t xml:space="preserve"> </w:t>
      </w:r>
      <w:r>
        <w:rPr>
          <w:rFonts w:ascii="Arial" w:hAnsi="Arial" w:cs="Arial"/>
        </w:rPr>
        <w:t>documentos,</w:t>
      </w:r>
      <w:r w:rsidR="00D929FF">
        <w:rPr>
          <w:rFonts w:ascii="Arial" w:hAnsi="Arial" w:cs="Arial"/>
        </w:rPr>
        <w:t xml:space="preserve"> </w:t>
      </w:r>
      <w:r>
        <w:rPr>
          <w:rFonts w:ascii="Arial" w:hAnsi="Arial" w:cs="Arial"/>
        </w:rPr>
        <w:t>datos u otra información que hubiera sido directa o indirectamente proporcionada por</w:t>
      </w:r>
      <w:r w:rsidR="00D929FF">
        <w:rPr>
          <w:rFonts w:ascii="Arial" w:hAnsi="Arial" w:cs="Arial"/>
        </w:rPr>
        <w:t xml:space="preserve"> </w:t>
      </w:r>
      <w:r>
        <w:rPr>
          <w:rFonts w:ascii="Arial" w:hAnsi="Arial" w:cs="Arial"/>
        </w:rPr>
        <w:t>la otra parte en conexión con el Contrato, antes, durante o después de la ejecución del</w:t>
      </w:r>
      <w:r w:rsidR="00D929FF">
        <w:rPr>
          <w:rFonts w:ascii="Arial" w:hAnsi="Arial" w:cs="Arial"/>
        </w:rPr>
        <w:t xml:space="preserve"> </w:t>
      </w:r>
      <w:r>
        <w:rPr>
          <w:rFonts w:ascii="Arial" w:hAnsi="Arial" w:cs="Arial"/>
        </w:rPr>
        <w:t xml:space="preserve">mismo. </w:t>
      </w:r>
    </w:p>
    <w:p w14:paraId="1BCBF206" w14:textId="77777777" w:rsidR="002C35F1" w:rsidRDefault="002C35F1" w:rsidP="00AD0601">
      <w:pPr>
        <w:autoSpaceDE w:val="0"/>
        <w:autoSpaceDN w:val="0"/>
        <w:adjustRightInd w:val="0"/>
        <w:spacing w:after="0" w:line="240" w:lineRule="auto"/>
        <w:jc w:val="both"/>
        <w:rPr>
          <w:rFonts w:ascii="Arial" w:hAnsi="Arial" w:cs="Arial"/>
        </w:rPr>
      </w:pPr>
    </w:p>
    <w:p w14:paraId="7A109449" w14:textId="2DAF7F70" w:rsidR="000D07DC" w:rsidRPr="002912BE"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Cs w:val="20"/>
        </w:rPr>
        <w:t>1</w:t>
      </w:r>
      <w:r w:rsidR="00472180">
        <w:rPr>
          <w:rFonts w:ascii="Arial" w:hAnsi="Arial" w:cs="Arial"/>
          <w:szCs w:val="20"/>
        </w:rPr>
        <w:t>8</w:t>
      </w:r>
      <w:r w:rsidRPr="00F91802">
        <w:rPr>
          <w:rFonts w:ascii="Arial" w:hAnsi="Arial" w:cs="Arial"/>
          <w:szCs w:val="20"/>
        </w:rPr>
        <w:t>.2</w:t>
      </w:r>
      <w:r w:rsidRPr="00F91802">
        <w:rPr>
          <w:rFonts w:ascii="Times New Roman" w:hAnsi="Times New Roman" w:cs="Times New Roman"/>
          <w:szCs w:val="20"/>
        </w:rPr>
        <w:t xml:space="preserve"> </w:t>
      </w:r>
      <w:r>
        <w:rPr>
          <w:rFonts w:ascii="Arial" w:hAnsi="Arial" w:cs="Arial"/>
        </w:rPr>
        <w:t xml:space="preserve">La </w:t>
      </w:r>
      <w:r w:rsidRPr="002912BE">
        <w:rPr>
          <w:rFonts w:ascii="Arial" w:hAnsi="Arial" w:cs="Arial"/>
        </w:rPr>
        <w:t>Contratante no utilizará dichos documentos, datos u otra información recibida del</w:t>
      </w:r>
      <w:r w:rsidR="00D929FF" w:rsidRPr="002912BE">
        <w:rPr>
          <w:rFonts w:ascii="Arial" w:hAnsi="Arial" w:cs="Arial"/>
        </w:rPr>
        <w:t xml:space="preserve"> </w:t>
      </w:r>
      <w:r w:rsidRPr="002912BE">
        <w:rPr>
          <w:rFonts w:ascii="Arial" w:hAnsi="Arial" w:cs="Arial"/>
        </w:rPr>
        <w:t>Proveedor</w:t>
      </w:r>
      <w:r w:rsidR="00BB61B1" w:rsidRPr="002912BE">
        <w:rPr>
          <w:rFonts w:ascii="Arial" w:hAnsi="Arial" w:cs="Arial"/>
        </w:rPr>
        <w:t>,</w:t>
      </w:r>
      <w:r w:rsidRPr="002912BE">
        <w:rPr>
          <w:rFonts w:ascii="Arial" w:hAnsi="Arial" w:cs="Arial"/>
        </w:rPr>
        <w:t xml:space="preserve"> para ningún uso que no esté relacionado con el Contrato</w:t>
      </w:r>
      <w:r w:rsidR="002C35F1" w:rsidRPr="002912BE">
        <w:rPr>
          <w:rFonts w:ascii="Arial" w:hAnsi="Arial" w:cs="Arial"/>
        </w:rPr>
        <w:t>; tampoco</w:t>
      </w:r>
      <w:r w:rsidRPr="002912BE">
        <w:rPr>
          <w:rFonts w:ascii="Arial" w:hAnsi="Arial" w:cs="Arial"/>
        </w:rPr>
        <w:t xml:space="preserve"> utilizará los documentos, datos u otra información recibida de la</w:t>
      </w:r>
      <w:r w:rsidR="00D929FF" w:rsidRPr="002912BE">
        <w:rPr>
          <w:rFonts w:ascii="Arial" w:hAnsi="Arial" w:cs="Arial"/>
        </w:rPr>
        <w:t xml:space="preserve"> </w:t>
      </w:r>
      <w:r w:rsidRPr="002912BE">
        <w:rPr>
          <w:rFonts w:ascii="Arial" w:hAnsi="Arial" w:cs="Arial"/>
        </w:rPr>
        <w:t>Contratante para ningún otro propósito diferente al de la ejecución del Contrato.</w:t>
      </w:r>
      <w:r w:rsidR="00972E36">
        <w:rPr>
          <w:rFonts w:ascii="Arial" w:hAnsi="Arial" w:cs="Arial"/>
        </w:rPr>
        <w:t xml:space="preserve"> Lo mismo aplica respecto del Proveedor. </w:t>
      </w:r>
    </w:p>
    <w:p w14:paraId="6915B8FE" w14:textId="77777777" w:rsidR="00537B23" w:rsidRPr="002912BE" w:rsidRDefault="00537B23" w:rsidP="00AD0601">
      <w:pPr>
        <w:autoSpaceDE w:val="0"/>
        <w:autoSpaceDN w:val="0"/>
        <w:adjustRightInd w:val="0"/>
        <w:spacing w:after="0" w:line="240" w:lineRule="auto"/>
        <w:jc w:val="both"/>
        <w:rPr>
          <w:rFonts w:ascii="Arial" w:hAnsi="Arial" w:cs="Arial"/>
        </w:rPr>
      </w:pPr>
    </w:p>
    <w:p w14:paraId="0166C783" w14:textId="40B8C873" w:rsidR="000D07DC" w:rsidRPr="002912BE"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Cs w:val="20"/>
        </w:rPr>
        <w:t>1</w:t>
      </w:r>
      <w:r w:rsidR="00472180">
        <w:rPr>
          <w:rFonts w:ascii="Arial" w:hAnsi="Arial" w:cs="Arial"/>
          <w:szCs w:val="20"/>
        </w:rPr>
        <w:t>8</w:t>
      </w:r>
      <w:r w:rsidRPr="00F91802">
        <w:rPr>
          <w:rFonts w:ascii="Arial" w:hAnsi="Arial" w:cs="Arial"/>
          <w:szCs w:val="20"/>
        </w:rPr>
        <w:t>.3</w:t>
      </w:r>
      <w:r w:rsidRPr="00F91802">
        <w:rPr>
          <w:rFonts w:ascii="Times New Roman" w:hAnsi="Times New Roman" w:cs="Times New Roman"/>
          <w:szCs w:val="20"/>
        </w:rPr>
        <w:t xml:space="preserve"> </w:t>
      </w:r>
      <w:r w:rsidRPr="002912BE">
        <w:rPr>
          <w:rFonts w:ascii="Arial" w:hAnsi="Arial" w:cs="Arial"/>
        </w:rPr>
        <w:t>La obligación de las partes</w:t>
      </w:r>
      <w:r w:rsidR="00BB61B1" w:rsidRPr="002912BE">
        <w:rPr>
          <w:rFonts w:ascii="Arial" w:hAnsi="Arial" w:cs="Arial"/>
        </w:rPr>
        <w:t>,</w:t>
      </w:r>
      <w:r w:rsidRPr="002912BE">
        <w:rPr>
          <w:rFonts w:ascii="Arial" w:hAnsi="Arial" w:cs="Arial"/>
        </w:rPr>
        <w:t xml:space="preserve"> de conformidad con las cláusulas 1</w:t>
      </w:r>
      <w:r w:rsidR="0070587A">
        <w:rPr>
          <w:rFonts w:ascii="Arial" w:hAnsi="Arial" w:cs="Arial"/>
        </w:rPr>
        <w:t>6</w:t>
      </w:r>
      <w:r w:rsidRPr="002912BE">
        <w:rPr>
          <w:rFonts w:ascii="Arial" w:hAnsi="Arial" w:cs="Arial"/>
        </w:rPr>
        <w:t>.1 y 1</w:t>
      </w:r>
      <w:r w:rsidR="0070587A">
        <w:rPr>
          <w:rFonts w:ascii="Arial" w:hAnsi="Arial" w:cs="Arial"/>
        </w:rPr>
        <w:t>6</w:t>
      </w:r>
      <w:r w:rsidRPr="002912BE">
        <w:rPr>
          <w:rFonts w:ascii="Arial" w:hAnsi="Arial" w:cs="Arial"/>
        </w:rPr>
        <w:t>.2 arriba</w:t>
      </w:r>
      <w:r w:rsidR="00D929FF" w:rsidRPr="002912BE">
        <w:rPr>
          <w:rFonts w:ascii="Arial" w:hAnsi="Arial" w:cs="Arial"/>
        </w:rPr>
        <w:t xml:space="preserve"> </w:t>
      </w:r>
      <w:r w:rsidRPr="002912BE">
        <w:rPr>
          <w:rFonts w:ascii="Arial" w:hAnsi="Arial" w:cs="Arial"/>
        </w:rPr>
        <w:t>mencionadas, no aplicará a información que:</w:t>
      </w:r>
    </w:p>
    <w:p w14:paraId="5F009AE5" w14:textId="77777777" w:rsidR="00537B23" w:rsidRPr="002912BE" w:rsidRDefault="00537B23" w:rsidP="00AD0601">
      <w:pPr>
        <w:autoSpaceDE w:val="0"/>
        <w:autoSpaceDN w:val="0"/>
        <w:adjustRightInd w:val="0"/>
        <w:spacing w:after="0" w:line="240" w:lineRule="auto"/>
        <w:jc w:val="both"/>
        <w:rPr>
          <w:rFonts w:ascii="Arial" w:hAnsi="Arial" w:cs="Arial"/>
        </w:rPr>
      </w:pPr>
    </w:p>
    <w:p w14:paraId="354326C6" w14:textId="6D87B24D" w:rsidR="000D07DC" w:rsidRPr="002912BE" w:rsidRDefault="000D07DC" w:rsidP="00AD0601">
      <w:pPr>
        <w:autoSpaceDE w:val="0"/>
        <w:autoSpaceDN w:val="0"/>
        <w:adjustRightInd w:val="0"/>
        <w:spacing w:after="0" w:line="240" w:lineRule="auto"/>
        <w:jc w:val="both"/>
        <w:rPr>
          <w:rFonts w:ascii="Arial" w:hAnsi="Arial" w:cs="Arial"/>
        </w:rPr>
      </w:pPr>
      <w:r w:rsidRPr="002912BE">
        <w:rPr>
          <w:rFonts w:ascii="Arial" w:hAnsi="Arial" w:cs="Arial"/>
        </w:rPr>
        <w:t xml:space="preserve">(a) la Contratante o el Proveedor requieran compartir con otras instituciones </w:t>
      </w:r>
      <w:r w:rsidR="00D94423">
        <w:rPr>
          <w:rFonts w:ascii="Arial" w:hAnsi="Arial" w:cs="Arial"/>
        </w:rPr>
        <w:t>de conformidad a la legislación</w:t>
      </w:r>
      <w:r w:rsidRPr="002912BE">
        <w:rPr>
          <w:rFonts w:ascii="Arial" w:hAnsi="Arial" w:cs="Arial"/>
        </w:rPr>
        <w:t>;</w:t>
      </w:r>
    </w:p>
    <w:p w14:paraId="6C33483A" w14:textId="77777777" w:rsidR="00537B23" w:rsidRPr="002912BE" w:rsidRDefault="00537B23" w:rsidP="00AD0601">
      <w:pPr>
        <w:autoSpaceDE w:val="0"/>
        <w:autoSpaceDN w:val="0"/>
        <w:adjustRightInd w:val="0"/>
        <w:spacing w:after="0" w:line="240" w:lineRule="auto"/>
        <w:jc w:val="both"/>
        <w:rPr>
          <w:rFonts w:ascii="Arial" w:hAnsi="Arial" w:cs="Arial"/>
        </w:rPr>
      </w:pPr>
    </w:p>
    <w:p w14:paraId="0666D229" w14:textId="77777777" w:rsidR="000D07DC" w:rsidRPr="002912BE" w:rsidRDefault="000D07DC" w:rsidP="00AD0601">
      <w:pPr>
        <w:autoSpaceDE w:val="0"/>
        <w:autoSpaceDN w:val="0"/>
        <w:adjustRightInd w:val="0"/>
        <w:spacing w:after="0" w:line="240" w:lineRule="auto"/>
        <w:jc w:val="both"/>
        <w:rPr>
          <w:rFonts w:ascii="Arial" w:hAnsi="Arial" w:cs="Arial"/>
        </w:rPr>
      </w:pPr>
      <w:r w:rsidRPr="002912BE">
        <w:rPr>
          <w:rFonts w:ascii="Arial" w:hAnsi="Arial" w:cs="Arial"/>
        </w:rPr>
        <w:t>(b) actualmente o en el futuro se hace de dominio público</w:t>
      </w:r>
      <w:r w:rsidR="00BB61B1" w:rsidRPr="002912BE">
        <w:rPr>
          <w:rFonts w:ascii="Arial" w:hAnsi="Arial" w:cs="Arial"/>
        </w:rPr>
        <w:t>,</w:t>
      </w:r>
      <w:r w:rsidRPr="002912BE">
        <w:rPr>
          <w:rFonts w:ascii="Arial" w:hAnsi="Arial" w:cs="Arial"/>
        </w:rPr>
        <w:t xml:space="preserve"> sin culpa de ninguna de las</w:t>
      </w:r>
      <w:r w:rsidR="00D929FF" w:rsidRPr="002912BE">
        <w:rPr>
          <w:rFonts w:ascii="Arial" w:hAnsi="Arial" w:cs="Arial"/>
        </w:rPr>
        <w:t xml:space="preserve"> </w:t>
      </w:r>
      <w:r w:rsidRPr="002912BE">
        <w:rPr>
          <w:rFonts w:ascii="Arial" w:hAnsi="Arial" w:cs="Arial"/>
        </w:rPr>
        <w:t>partes;</w:t>
      </w:r>
    </w:p>
    <w:p w14:paraId="31991064" w14:textId="77777777" w:rsidR="00537B23" w:rsidRPr="002912BE" w:rsidRDefault="00537B23" w:rsidP="00AD0601">
      <w:pPr>
        <w:autoSpaceDE w:val="0"/>
        <w:autoSpaceDN w:val="0"/>
        <w:adjustRightInd w:val="0"/>
        <w:spacing w:after="0" w:line="240" w:lineRule="auto"/>
        <w:jc w:val="both"/>
        <w:rPr>
          <w:rFonts w:ascii="Arial" w:hAnsi="Arial" w:cs="Arial"/>
        </w:rPr>
      </w:pPr>
    </w:p>
    <w:p w14:paraId="58168738" w14:textId="11A84888" w:rsidR="002C35F1" w:rsidRPr="002912BE" w:rsidRDefault="000D07DC" w:rsidP="00AD0601">
      <w:pPr>
        <w:autoSpaceDE w:val="0"/>
        <w:autoSpaceDN w:val="0"/>
        <w:adjustRightInd w:val="0"/>
        <w:spacing w:after="0" w:line="240" w:lineRule="auto"/>
        <w:jc w:val="both"/>
        <w:rPr>
          <w:rFonts w:ascii="Arial" w:hAnsi="Arial" w:cs="Arial"/>
        </w:rPr>
      </w:pPr>
      <w:r w:rsidRPr="002912BE">
        <w:rPr>
          <w:rFonts w:ascii="Arial" w:hAnsi="Arial" w:cs="Arial"/>
        </w:rPr>
        <w:t>(c) puede comprobarse que estaba en posesión de esa parte en el momento que fue</w:t>
      </w:r>
      <w:r w:rsidR="00D929FF" w:rsidRPr="002912BE">
        <w:rPr>
          <w:rFonts w:ascii="Arial" w:hAnsi="Arial" w:cs="Arial"/>
        </w:rPr>
        <w:t xml:space="preserve"> </w:t>
      </w:r>
      <w:r w:rsidRPr="002912BE">
        <w:rPr>
          <w:rFonts w:ascii="Arial" w:hAnsi="Arial" w:cs="Arial"/>
        </w:rPr>
        <w:t>divulgada; o</w:t>
      </w:r>
      <w:r w:rsidR="00D929FF" w:rsidRPr="002912BE">
        <w:rPr>
          <w:rFonts w:ascii="Arial" w:hAnsi="Arial" w:cs="Arial"/>
        </w:rPr>
        <w:t xml:space="preserve"> </w:t>
      </w:r>
    </w:p>
    <w:p w14:paraId="734E66B4" w14:textId="77777777" w:rsidR="002C35F1" w:rsidRPr="002912BE" w:rsidRDefault="002C35F1" w:rsidP="00AD0601">
      <w:pPr>
        <w:autoSpaceDE w:val="0"/>
        <w:autoSpaceDN w:val="0"/>
        <w:adjustRightInd w:val="0"/>
        <w:spacing w:after="0" w:line="240" w:lineRule="auto"/>
        <w:jc w:val="both"/>
        <w:rPr>
          <w:rFonts w:ascii="Arial" w:hAnsi="Arial" w:cs="Arial"/>
        </w:rPr>
      </w:pPr>
    </w:p>
    <w:p w14:paraId="21C6EECB" w14:textId="77777777" w:rsidR="000D07DC" w:rsidRDefault="000D07DC" w:rsidP="00AD0601">
      <w:pPr>
        <w:autoSpaceDE w:val="0"/>
        <w:autoSpaceDN w:val="0"/>
        <w:adjustRightInd w:val="0"/>
        <w:spacing w:after="0" w:line="240" w:lineRule="auto"/>
        <w:jc w:val="both"/>
        <w:rPr>
          <w:rFonts w:ascii="Arial" w:hAnsi="Arial" w:cs="Arial"/>
        </w:rPr>
      </w:pPr>
      <w:r w:rsidRPr="002912BE">
        <w:rPr>
          <w:rFonts w:ascii="Arial" w:hAnsi="Arial" w:cs="Arial"/>
        </w:rPr>
        <w:t>(d) que de otra manera fue legalmente puesta a la disponibilidad de esa parte por un</w:t>
      </w:r>
      <w:r w:rsidR="002912BE" w:rsidRPr="00AD0601">
        <w:rPr>
          <w:rFonts w:ascii="Arial" w:hAnsi="Arial" w:cs="Arial"/>
        </w:rPr>
        <w:t xml:space="preserve"> tercero</w:t>
      </w:r>
      <w:r w:rsidRPr="002912BE">
        <w:rPr>
          <w:rFonts w:ascii="Arial" w:hAnsi="Arial" w:cs="Arial"/>
        </w:rPr>
        <w:t xml:space="preserve"> que no tenía obligación de confidencialidad.</w:t>
      </w:r>
    </w:p>
    <w:p w14:paraId="67C3AEB2" w14:textId="77777777" w:rsidR="003061B7" w:rsidRDefault="003061B7" w:rsidP="00AD0601">
      <w:pPr>
        <w:autoSpaceDE w:val="0"/>
        <w:autoSpaceDN w:val="0"/>
        <w:adjustRightInd w:val="0"/>
        <w:spacing w:after="0" w:line="240" w:lineRule="auto"/>
        <w:jc w:val="both"/>
        <w:rPr>
          <w:rFonts w:ascii="Arial" w:hAnsi="Arial" w:cs="Arial"/>
        </w:rPr>
      </w:pPr>
    </w:p>
    <w:p w14:paraId="1B9B6E75" w14:textId="32455255" w:rsidR="00D929FF"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Cs w:val="20"/>
        </w:rPr>
        <w:t>1</w:t>
      </w:r>
      <w:r w:rsidR="00472180">
        <w:rPr>
          <w:rFonts w:ascii="Arial" w:hAnsi="Arial" w:cs="Arial"/>
          <w:szCs w:val="20"/>
        </w:rPr>
        <w:t>8</w:t>
      </w:r>
      <w:r w:rsidRPr="00F91802">
        <w:rPr>
          <w:rFonts w:ascii="Arial" w:hAnsi="Arial" w:cs="Arial"/>
          <w:szCs w:val="20"/>
        </w:rPr>
        <w:t>.</w:t>
      </w:r>
      <w:r w:rsidR="002912BE" w:rsidRPr="00F91802">
        <w:rPr>
          <w:rFonts w:ascii="Arial" w:hAnsi="Arial" w:cs="Arial"/>
          <w:szCs w:val="20"/>
        </w:rPr>
        <w:t>4</w:t>
      </w:r>
      <w:r w:rsidR="002912BE" w:rsidRPr="00F91802">
        <w:rPr>
          <w:rFonts w:ascii="Times New Roman" w:hAnsi="Times New Roman" w:cs="Times New Roman"/>
          <w:szCs w:val="20"/>
        </w:rPr>
        <w:t xml:space="preserve"> </w:t>
      </w:r>
      <w:r w:rsidRPr="002912BE">
        <w:rPr>
          <w:rFonts w:ascii="Arial" w:hAnsi="Arial" w:cs="Arial"/>
        </w:rPr>
        <w:t>Las disposiciones de esta cláusula permanecerán válidas después del cumplimiento o</w:t>
      </w:r>
      <w:r w:rsidR="002912BE" w:rsidRPr="002912BE">
        <w:rPr>
          <w:rFonts w:ascii="Arial" w:hAnsi="Arial" w:cs="Arial"/>
        </w:rPr>
        <w:t xml:space="preserve"> </w:t>
      </w:r>
      <w:r w:rsidR="00FD58B7">
        <w:rPr>
          <w:rFonts w:ascii="Arial" w:hAnsi="Arial" w:cs="Arial"/>
        </w:rPr>
        <w:t>t</w:t>
      </w:r>
      <w:r w:rsidRPr="002912BE">
        <w:rPr>
          <w:rFonts w:ascii="Arial" w:hAnsi="Arial" w:cs="Arial"/>
        </w:rPr>
        <w:t>erminación</w:t>
      </w:r>
      <w:r w:rsidR="001A3513" w:rsidRPr="002912BE">
        <w:rPr>
          <w:rFonts w:ascii="Arial" w:hAnsi="Arial" w:cs="Arial"/>
        </w:rPr>
        <w:t>, por cualquier razón,</w:t>
      </w:r>
      <w:r w:rsidRPr="002912BE">
        <w:rPr>
          <w:rFonts w:ascii="Arial" w:hAnsi="Arial" w:cs="Arial"/>
        </w:rPr>
        <w:t xml:space="preserve"> del Contrato.</w:t>
      </w:r>
    </w:p>
    <w:p w14:paraId="34E932A8" w14:textId="5E52AE9A" w:rsidR="000D07DC" w:rsidRDefault="00571659" w:rsidP="008509E0">
      <w:pPr>
        <w:pStyle w:val="Ttulo1"/>
      </w:pPr>
      <w:bookmarkStart w:id="17" w:name="_Toc513124537"/>
      <w:r>
        <w:t>1</w:t>
      </w:r>
      <w:r w:rsidR="00F67341">
        <w:t>9</w:t>
      </w:r>
      <w:r w:rsidR="000D07DC">
        <w:t xml:space="preserve">. </w:t>
      </w:r>
      <w:bookmarkEnd w:id="17"/>
      <w:r w:rsidR="004700DE">
        <w:t xml:space="preserve">MULTAS </w:t>
      </w:r>
    </w:p>
    <w:p w14:paraId="71491AB0" w14:textId="60D853ED" w:rsidR="005A21A5" w:rsidRDefault="004700DE" w:rsidP="005A21A5">
      <w:pPr>
        <w:autoSpaceDE w:val="0"/>
        <w:autoSpaceDN w:val="0"/>
        <w:adjustRightInd w:val="0"/>
        <w:spacing w:after="0" w:line="240" w:lineRule="auto"/>
        <w:jc w:val="both"/>
        <w:rPr>
          <w:rFonts w:ascii="Arial" w:hAnsi="Arial" w:cs="Arial"/>
        </w:rPr>
      </w:pPr>
      <w:r>
        <w:rPr>
          <w:rFonts w:ascii="Arial" w:hAnsi="Arial" w:cs="Arial"/>
        </w:rPr>
        <w:t xml:space="preserve">19.1. </w:t>
      </w:r>
      <w:r w:rsidR="005A21A5">
        <w:rPr>
          <w:rFonts w:ascii="Arial" w:hAnsi="Arial" w:cs="Arial"/>
        </w:rPr>
        <w:t xml:space="preserve">Con excepción de lo que se establece en la cláusula </w:t>
      </w:r>
      <w:r w:rsidR="00781D71">
        <w:rPr>
          <w:rFonts w:ascii="Arial" w:hAnsi="Arial" w:cs="Arial"/>
        </w:rPr>
        <w:t>19</w:t>
      </w:r>
      <w:r w:rsidR="005A21A5">
        <w:rPr>
          <w:rFonts w:ascii="Arial" w:hAnsi="Arial" w:cs="Arial"/>
        </w:rPr>
        <w:t xml:space="preserve"> de estas CGC, si el Proveedor no cumple las obligaciones contractuales, la Contratante podrá aplicar las multas conforme a lo establecido en las CEC, sin perjuicio de los demás recursos que la Contratante tenga en virtud del Contrato. La Contratante podrá rescindir administrativamente el Contrato cuando el valor de las multas supere el monto de la garantía de cumplimiento de Contrato.</w:t>
      </w:r>
    </w:p>
    <w:p w14:paraId="30EE0D25" w14:textId="77777777" w:rsidR="00D94423" w:rsidRDefault="00D94423" w:rsidP="005A21A5">
      <w:pPr>
        <w:autoSpaceDE w:val="0"/>
        <w:autoSpaceDN w:val="0"/>
        <w:adjustRightInd w:val="0"/>
        <w:spacing w:after="0" w:line="240" w:lineRule="auto"/>
        <w:jc w:val="both"/>
        <w:rPr>
          <w:rFonts w:ascii="Arial" w:hAnsi="Arial" w:cs="Arial"/>
        </w:rPr>
      </w:pPr>
    </w:p>
    <w:p w14:paraId="1C91D2F7" w14:textId="4A69C915" w:rsidR="005A21A5" w:rsidRDefault="004700DE" w:rsidP="00AD0601">
      <w:pPr>
        <w:autoSpaceDE w:val="0"/>
        <w:autoSpaceDN w:val="0"/>
        <w:adjustRightInd w:val="0"/>
        <w:spacing w:after="0" w:line="240" w:lineRule="auto"/>
        <w:jc w:val="both"/>
        <w:rPr>
          <w:rFonts w:ascii="Arial" w:hAnsi="Arial" w:cs="Arial"/>
        </w:rPr>
      </w:pPr>
      <w:r>
        <w:rPr>
          <w:rFonts w:ascii="Arial" w:hAnsi="Arial" w:cs="Arial"/>
        </w:rPr>
        <w:t xml:space="preserve">19.2. </w:t>
      </w:r>
      <w:r w:rsidR="00D94423">
        <w:rPr>
          <w:rFonts w:ascii="Arial" w:hAnsi="Arial" w:cs="Arial"/>
        </w:rPr>
        <w:t>La contratante podrá, siempre que lo indique en las CEC, establecer una cláusula penal por mora en sustitución de la aplicación de multas por retraso.</w:t>
      </w:r>
    </w:p>
    <w:p w14:paraId="7BAF86AF" w14:textId="77777777" w:rsidR="00BF673F" w:rsidRDefault="00BF673F" w:rsidP="00AD0601">
      <w:pPr>
        <w:autoSpaceDE w:val="0"/>
        <w:autoSpaceDN w:val="0"/>
        <w:adjustRightInd w:val="0"/>
        <w:spacing w:after="0" w:line="240" w:lineRule="auto"/>
        <w:jc w:val="both"/>
        <w:rPr>
          <w:rFonts w:ascii="Arial" w:hAnsi="Arial" w:cs="Arial"/>
        </w:rPr>
      </w:pPr>
    </w:p>
    <w:p w14:paraId="17CEE515" w14:textId="270D9A89" w:rsidR="000D07DC" w:rsidRDefault="00F67341" w:rsidP="008509E0">
      <w:pPr>
        <w:pStyle w:val="Ttulo1"/>
      </w:pPr>
      <w:bookmarkStart w:id="18" w:name="_Toc513124538"/>
      <w:r>
        <w:t>20</w:t>
      </w:r>
      <w:r w:rsidR="00BF673F">
        <w:t xml:space="preserve">. </w:t>
      </w:r>
      <w:r w:rsidR="00236B69">
        <w:t>MODIFICACIONES</w:t>
      </w:r>
      <w:r w:rsidR="00BF673F">
        <w:t xml:space="preserve"> AL CONTRATO</w:t>
      </w:r>
      <w:bookmarkEnd w:id="18"/>
    </w:p>
    <w:p w14:paraId="2823E8E3" w14:textId="77777777" w:rsidR="0085175D" w:rsidRDefault="0085175D" w:rsidP="0085175D">
      <w:pPr>
        <w:pStyle w:val="xmsonormal"/>
        <w:shd w:val="clear" w:color="auto" w:fill="FFFFFF"/>
        <w:spacing w:before="0" w:beforeAutospacing="0" w:after="0" w:afterAutospacing="0"/>
        <w:rPr>
          <w:rFonts w:ascii="Calibri" w:hAnsi="Calibri"/>
          <w:color w:val="212121"/>
          <w:sz w:val="22"/>
          <w:szCs w:val="22"/>
        </w:rPr>
      </w:pPr>
    </w:p>
    <w:p w14:paraId="4D55D9BC" w14:textId="03F21C1F" w:rsidR="0085175D" w:rsidRPr="00F91802" w:rsidRDefault="00F67341" w:rsidP="00F91802">
      <w:pPr>
        <w:pStyle w:val="xmsonormal"/>
        <w:shd w:val="clear" w:color="auto" w:fill="FFFFFF"/>
        <w:spacing w:before="0" w:beforeAutospacing="0" w:after="0" w:afterAutospacing="0"/>
        <w:jc w:val="both"/>
        <w:rPr>
          <w:rFonts w:ascii="Arial" w:hAnsi="Arial" w:cs="Arial"/>
          <w:color w:val="212121"/>
          <w:sz w:val="22"/>
          <w:szCs w:val="22"/>
        </w:rPr>
      </w:pPr>
      <w:r>
        <w:rPr>
          <w:rFonts w:ascii="Arial" w:hAnsi="Arial" w:cs="Arial"/>
          <w:b/>
          <w:bCs/>
          <w:color w:val="212121"/>
          <w:sz w:val="22"/>
          <w:szCs w:val="22"/>
        </w:rPr>
        <w:t>2</w:t>
      </w:r>
      <w:r w:rsidR="00830D38">
        <w:rPr>
          <w:rFonts w:ascii="Arial" w:hAnsi="Arial" w:cs="Arial"/>
          <w:b/>
          <w:bCs/>
          <w:color w:val="212121"/>
          <w:sz w:val="22"/>
          <w:szCs w:val="22"/>
        </w:rPr>
        <w:t>0</w:t>
      </w:r>
      <w:r w:rsidR="0085175D" w:rsidRPr="00F91802">
        <w:rPr>
          <w:rFonts w:ascii="Arial" w:hAnsi="Arial" w:cs="Arial"/>
          <w:b/>
          <w:bCs/>
          <w:color w:val="212121"/>
          <w:sz w:val="22"/>
          <w:szCs w:val="22"/>
        </w:rPr>
        <w:t>.1</w:t>
      </w:r>
      <w:r w:rsidR="0085175D" w:rsidRPr="00F91802">
        <w:rPr>
          <w:rFonts w:ascii="Arial" w:hAnsi="Arial" w:cs="Arial"/>
          <w:color w:val="212121"/>
          <w:sz w:val="22"/>
          <w:szCs w:val="22"/>
        </w:rPr>
        <w:t> La Contratante podrá acordar modificaciones al contrato, conforme al artículo 63 de la ley N° 2051/03 y a los siguientes criterios.</w:t>
      </w:r>
    </w:p>
    <w:p w14:paraId="718ECEC5" w14:textId="166855A9" w:rsidR="0085175D" w:rsidRPr="00F91802" w:rsidRDefault="0085175D" w:rsidP="00F91802">
      <w:pPr>
        <w:pStyle w:val="xmsonormal"/>
        <w:shd w:val="clear" w:color="auto" w:fill="FFFFFF"/>
        <w:spacing w:before="0" w:beforeAutospacing="0" w:after="0" w:afterAutospacing="0"/>
        <w:jc w:val="both"/>
        <w:rPr>
          <w:rFonts w:ascii="Arial" w:hAnsi="Arial" w:cs="Arial"/>
          <w:color w:val="212121"/>
          <w:sz w:val="22"/>
          <w:szCs w:val="22"/>
        </w:rPr>
      </w:pPr>
      <w:r w:rsidRPr="00F91802">
        <w:rPr>
          <w:rFonts w:ascii="Arial" w:hAnsi="Arial" w:cs="Arial"/>
          <w:b/>
          <w:bCs/>
          <w:color w:val="212121"/>
          <w:sz w:val="22"/>
          <w:szCs w:val="22"/>
        </w:rPr>
        <w:t>Ampliación de tiempo de cobertura:</w:t>
      </w:r>
      <w:r w:rsidRPr="00F91802">
        <w:rPr>
          <w:rFonts w:ascii="Arial" w:hAnsi="Arial" w:cs="Arial"/>
          <w:color w:val="212121"/>
          <w:sz w:val="22"/>
          <w:szCs w:val="22"/>
        </w:rPr>
        <w:t> Cuando la Con</w:t>
      </w:r>
      <w:r w:rsidR="007655BC" w:rsidRPr="007655BC">
        <w:rPr>
          <w:rFonts w:ascii="Arial" w:hAnsi="Arial" w:cs="Arial"/>
          <w:color w:val="212121"/>
          <w:sz w:val="22"/>
          <w:szCs w:val="22"/>
        </w:rPr>
        <w:t xml:space="preserve">tratante pretenda ampliar solo </w:t>
      </w:r>
      <w:r w:rsidRPr="00F91802">
        <w:rPr>
          <w:rFonts w:ascii="Arial" w:hAnsi="Arial" w:cs="Arial"/>
          <w:color w:val="212121"/>
          <w:sz w:val="22"/>
          <w:szCs w:val="22"/>
        </w:rPr>
        <w:t>el tiempo de cobertura contratad</w:t>
      </w:r>
      <w:r w:rsidR="007655BC">
        <w:rPr>
          <w:rFonts w:ascii="Arial" w:hAnsi="Arial" w:cs="Arial"/>
          <w:color w:val="212121"/>
          <w:sz w:val="22"/>
          <w:szCs w:val="22"/>
        </w:rPr>
        <w:t>o</w:t>
      </w:r>
      <w:r w:rsidRPr="00F91802">
        <w:rPr>
          <w:rFonts w:ascii="Arial" w:hAnsi="Arial" w:cs="Arial"/>
          <w:color w:val="212121"/>
          <w:sz w:val="22"/>
          <w:szCs w:val="22"/>
        </w:rPr>
        <w:t xml:space="preserve">, la </w:t>
      </w:r>
      <w:r w:rsidR="007655BC">
        <w:rPr>
          <w:rFonts w:ascii="Arial" w:hAnsi="Arial" w:cs="Arial"/>
          <w:color w:val="212121"/>
          <w:sz w:val="22"/>
          <w:szCs w:val="22"/>
        </w:rPr>
        <w:t>ampliación</w:t>
      </w:r>
      <w:r w:rsidRPr="00F91802">
        <w:rPr>
          <w:rFonts w:ascii="Arial" w:hAnsi="Arial" w:cs="Arial"/>
          <w:color w:val="212121"/>
          <w:sz w:val="22"/>
          <w:szCs w:val="22"/>
        </w:rPr>
        <w:t xml:space="preserve"> podrá darse </w:t>
      </w:r>
      <w:r w:rsidR="007655BC">
        <w:rPr>
          <w:rFonts w:ascii="Arial" w:hAnsi="Arial" w:cs="Arial"/>
          <w:color w:val="212121"/>
          <w:sz w:val="22"/>
          <w:szCs w:val="22"/>
        </w:rPr>
        <w:t xml:space="preserve">como máximo </w:t>
      </w:r>
      <w:r w:rsidRPr="00F91802">
        <w:rPr>
          <w:rFonts w:ascii="Arial" w:hAnsi="Arial" w:cs="Arial"/>
          <w:color w:val="212121"/>
          <w:sz w:val="22"/>
          <w:szCs w:val="22"/>
        </w:rPr>
        <w:t>por un tiempo equivalente al 20% del valor total del contrato, sin que se modifiquen otros aspectos del contrato original, ni de las coberturas contratadas.</w:t>
      </w:r>
    </w:p>
    <w:p w14:paraId="0E9F54BB" w14:textId="03051C3C" w:rsidR="0085175D" w:rsidRPr="00F91802" w:rsidRDefault="0085175D" w:rsidP="00F91802">
      <w:pPr>
        <w:pStyle w:val="xmsonormal"/>
        <w:shd w:val="clear" w:color="auto" w:fill="FFFFFF"/>
        <w:spacing w:before="0" w:beforeAutospacing="0" w:after="0" w:afterAutospacing="0"/>
        <w:jc w:val="both"/>
        <w:rPr>
          <w:rFonts w:ascii="Arial" w:hAnsi="Arial" w:cs="Arial"/>
          <w:color w:val="212121"/>
          <w:sz w:val="22"/>
          <w:szCs w:val="22"/>
        </w:rPr>
      </w:pPr>
      <w:r w:rsidRPr="00F91802">
        <w:rPr>
          <w:rFonts w:ascii="Arial" w:hAnsi="Arial" w:cs="Arial"/>
          <w:b/>
          <w:bCs/>
          <w:color w:val="212121"/>
          <w:sz w:val="22"/>
          <w:szCs w:val="22"/>
        </w:rPr>
        <w:t>Ampliación de bienes objeto de la cobertura:</w:t>
      </w:r>
      <w:r w:rsidRPr="00F91802">
        <w:rPr>
          <w:rFonts w:ascii="Arial" w:hAnsi="Arial" w:cs="Arial"/>
          <w:color w:val="212121"/>
          <w:sz w:val="22"/>
          <w:szCs w:val="22"/>
        </w:rPr>
        <w:t xml:space="preserve"> Cuando la Contratante pretenda ampliar </w:t>
      </w:r>
      <w:r w:rsidR="004258F6">
        <w:rPr>
          <w:rFonts w:ascii="Arial" w:hAnsi="Arial" w:cs="Arial"/>
          <w:color w:val="212121"/>
          <w:sz w:val="22"/>
          <w:szCs w:val="22"/>
        </w:rPr>
        <w:t xml:space="preserve">la cantidad de </w:t>
      </w:r>
      <w:r w:rsidRPr="00F91802">
        <w:rPr>
          <w:rFonts w:ascii="Arial" w:hAnsi="Arial" w:cs="Arial"/>
          <w:color w:val="212121"/>
          <w:sz w:val="22"/>
          <w:szCs w:val="22"/>
        </w:rPr>
        <w:t>los bienes</w:t>
      </w:r>
      <w:r w:rsidR="004258F6">
        <w:rPr>
          <w:rFonts w:ascii="Arial" w:hAnsi="Arial" w:cs="Arial"/>
          <w:color w:val="212121"/>
          <w:sz w:val="22"/>
          <w:szCs w:val="22"/>
        </w:rPr>
        <w:t xml:space="preserve"> o de las personas</w:t>
      </w:r>
      <w:r w:rsidRPr="00F91802">
        <w:rPr>
          <w:rFonts w:ascii="Arial" w:hAnsi="Arial" w:cs="Arial"/>
          <w:color w:val="212121"/>
          <w:sz w:val="22"/>
          <w:szCs w:val="22"/>
        </w:rPr>
        <w:t xml:space="preserve"> que son objeto de la cobertura contratada, incorporando otros que no habían sido considerados a la hora del llamado, solo será posible si en el contrato cuya ampliación se pretende, se encuentran asegurados ya bienes</w:t>
      </w:r>
      <w:r w:rsidR="00D17533" w:rsidRPr="00D17533">
        <w:rPr>
          <w:rFonts w:ascii="Arial" w:hAnsi="Arial" w:cs="Arial"/>
          <w:color w:val="212121"/>
          <w:sz w:val="22"/>
          <w:szCs w:val="22"/>
        </w:rPr>
        <w:t xml:space="preserve"> </w:t>
      </w:r>
      <w:r w:rsidR="00D17533">
        <w:rPr>
          <w:rFonts w:ascii="Arial" w:hAnsi="Arial" w:cs="Arial"/>
          <w:color w:val="212121"/>
          <w:sz w:val="22"/>
          <w:szCs w:val="22"/>
        </w:rPr>
        <w:t xml:space="preserve">o personas </w:t>
      </w:r>
      <w:r w:rsidRPr="00F91802">
        <w:rPr>
          <w:rFonts w:ascii="Arial" w:hAnsi="Arial" w:cs="Arial"/>
          <w:color w:val="212121"/>
          <w:sz w:val="22"/>
          <w:szCs w:val="22"/>
        </w:rPr>
        <w:t xml:space="preserve">de características similares, debiendo en este caso, incorporarse como asegurado por el resto de la vigencia del contrato, y abonar la contratante por la cobertura, un valor proporcional al tiempo restante de vigencia. En este caso y a los efectos de la aplicación del límite del 20% previsto en la legislación, se considerará el valor total </w:t>
      </w:r>
      <w:r w:rsidR="00D17533">
        <w:rPr>
          <w:rFonts w:ascii="Arial" w:hAnsi="Arial" w:cs="Arial"/>
          <w:color w:val="212121"/>
          <w:sz w:val="22"/>
          <w:szCs w:val="22"/>
        </w:rPr>
        <w:t>de la partida</w:t>
      </w:r>
      <w:r w:rsidR="00D17533" w:rsidRPr="007475CD">
        <w:rPr>
          <w:rFonts w:ascii="Arial" w:hAnsi="Arial" w:cs="Arial"/>
          <w:color w:val="212121"/>
          <w:sz w:val="22"/>
          <w:szCs w:val="22"/>
        </w:rPr>
        <w:t xml:space="preserve"> originalmente adjudicada</w:t>
      </w:r>
      <w:r w:rsidRPr="00F91802">
        <w:rPr>
          <w:rFonts w:ascii="Arial" w:hAnsi="Arial" w:cs="Arial"/>
          <w:color w:val="212121"/>
          <w:sz w:val="22"/>
          <w:szCs w:val="22"/>
        </w:rPr>
        <w:t>, pudiéndose incorporar la cantidad de bienes que la Convocante requiera, sin que se modifiquen otros aspectos del contrato original, ni de las coberturas contratadas. La presente ampliación solo será posible dentro de los 12 meses posteriores a la firma del contrato original.</w:t>
      </w:r>
    </w:p>
    <w:p w14:paraId="11823279" w14:textId="04AA0AA9" w:rsidR="0085175D" w:rsidRPr="00F91802" w:rsidRDefault="0085175D" w:rsidP="00F91802">
      <w:pPr>
        <w:pStyle w:val="xmsonormal"/>
        <w:shd w:val="clear" w:color="auto" w:fill="FFFFFF"/>
        <w:spacing w:before="0" w:beforeAutospacing="0" w:after="0" w:afterAutospacing="0"/>
        <w:jc w:val="both"/>
        <w:rPr>
          <w:rFonts w:ascii="Arial" w:hAnsi="Arial" w:cs="Arial"/>
          <w:color w:val="212121"/>
          <w:sz w:val="22"/>
          <w:szCs w:val="22"/>
        </w:rPr>
      </w:pPr>
    </w:p>
    <w:p w14:paraId="4AD709B3" w14:textId="3DD74904" w:rsidR="0085175D" w:rsidRPr="00F91802" w:rsidRDefault="00F67341" w:rsidP="00F91802">
      <w:pPr>
        <w:pStyle w:val="xmsonormal"/>
        <w:shd w:val="clear" w:color="auto" w:fill="FFFFFF"/>
        <w:spacing w:before="0" w:beforeAutospacing="0" w:after="0" w:afterAutospacing="0"/>
        <w:jc w:val="both"/>
        <w:rPr>
          <w:rFonts w:ascii="Arial" w:hAnsi="Arial" w:cs="Arial"/>
          <w:color w:val="212121"/>
          <w:sz w:val="22"/>
          <w:szCs w:val="22"/>
        </w:rPr>
      </w:pPr>
      <w:r>
        <w:rPr>
          <w:rFonts w:ascii="Arial" w:hAnsi="Arial" w:cs="Arial"/>
          <w:b/>
          <w:bCs/>
          <w:color w:val="212121"/>
          <w:sz w:val="22"/>
          <w:szCs w:val="22"/>
        </w:rPr>
        <w:t>2</w:t>
      </w:r>
      <w:r w:rsidR="00830D38">
        <w:rPr>
          <w:rFonts w:ascii="Arial" w:hAnsi="Arial" w:cs="Arial"/>
          <w:b/>
          <w:bCs/>
          <w:color w:val="212121"/>
          <w:sz w:val="22"/>
          <w:szCs w:val="22"/>
        </w:rPr>
        <w:t>0</w:t>
      </w:r>
      <w:r w:rsidR="0085175D" w:rsidRPr="00F91802">
        <w:rPr>
          <w:rFonts w:ascii="Arial" w:hAnsi="Arial" w:cs="Arial"/>
          <w:b/>
          <w:bCs/>
          <w:color w:val="212121"/>
          <w:sz w:val="22"/>
          <w:szCs w:val="22"/>
        </w:rPr>
        <w:t>.2</w:t>
      </w:r>
      <w:r w:rsidR="0085175D" w:rsidRPr="00F91802">
        <w:rPr>
          <w:rFonts w:ascii="Arial" w:hAnsi="Arial" w:cs="Arial"/>
          <w:color w:val="212121"/>
          <w:sz w:val="22"/>
          <w:szCs w:val="22"/>
        </w:rPr>
        <w:t> La celebración de un convenio modificatorio, conforme a las reglas establecidas en el artículo 63 de la Ley Nº 2051/03, que constituyan condiciones de agravación del riesgo, cuando la Garantía de Cumplimiento de Contrato sea formalizada a través de póliza de caución, obliga al Proveedor a informar a la compañía aseguradora sobre las modificaciones a ser realizadas y en su caso,  presentar ante la Contratante los endosos por ajustes que se realicen a la póliza original, en razón al Convenio celebrado con la Contratante.</w:t>
      </w:r>
    </w:p>
    <w:p w14:paraId="369BE548" w14:textId="0A679FBC" w:rsidR="0085175D" w:rsidRPr="00F91802" w:rsidRDefault="0085175D" w:rsidP="00F91802">
      <w:pPr>
        <w:pStyle w:val="xmsonormal"/>
        <w:shd w:val="clear" w:color="auto" w:fill="FFFFFF"/>
        <w:spacing w:before="0" w:beforeAutospacing="0" w:after="0" w:afterAutospacing="0"/>
        <w:jc w:val="both"/>
        <w:rPr>
          <w:rFonts w:ascii="Arial" w:hAnsi="Arial" w:cs="Arial"/>
          <w:color w:val="212121"/>
          <w:sz w:val="22"/>
          <w:szCs w:val="22"/>
        </w:rPr>
      </w:pPr>
    </w:p>
    <w:p w14:paraId="76860E4B" w14:textId="6319F101" w:rsidR="00750380" w:rsidRDefault="00F67341" w:rsidP="00F91802">
      <w:pPr>
        <w:pStyle w:val="xmsonormal"/>
        <w:shd w:val="clear" w:color="auto" w:fill="FFFFFF"/>
        <w:spacing w:before="0" w:beforeAutospacing="0" w:after="0" w:afterAutospacing="0"/>
        <w:jc w:val="both"/>
        <w:rPr>
          <w:rFonts w:ascii="Arial" w:hAnsi="Arial" w:cs="Arial"/>
          <w:color w:val="212121"/>
          <w:sz w:val="22"/>
          <w:szCs w:val="22"/>
        </w:rPr>
      </w:pPr>
      <w:r>
        <w:rPr>
          <w:rFonts w:ascii="Arial" w:hAnsi="Arial" w:cs="Arial"/>
          <w:b/>
          <w:bCs/>
          <w:color w:val="212121"/>
          <w:sz w:val="22"/>
          <w:szCs w:val="22"/>
        </w:rPr>
        <w:lastRenderedPageBreak/>
        <w:t>2</w:t>
      </w:r>
      <w:r w:rsidR="00830D38">
        <w:rPr>
          <w:rFonts w:ascii="Arial" w:hAnsi="Arial" w:cs="Arial"/>
          <w:b/>
          <w:bCs/>
          <w:color w:val="212121"/>
          <w:sz w:val="22"/>
          <w:szCs w:val="22"/>
        </w:rPr>
        <w:t>0</w:t>
      </w:r>
      <w:r w:rsidR="0085175D" w:rsidRPr="00F91802">
        <w:rPr>
          <w:rFonts w:ascii="Arial" w:hAnsi="Arial" w:cs="Arial"/>
          <w:b/>
          <w:bCs/>
          <w:color w:val="212121"/>
          <w:sz w:val="22"/>
          <w:szCs w:val="22"/>
        </w:rPr>
        <w:t>.3</w:t>
      </w:r>
      <w:r w:rsidR="0085175D" w:rsidRPr="00F91802">
        <w:rPr>
          <w:rFonts w:ascii="Arial" w:hAnsi="Arial" w:cs="Arial"/>
          <w:color w:val="212121"/>
          <w:sz w:val="22"/>
          <w:szCs w:val="22"/>
        </w:rPr>
        <w:t> Las modificaciones previstas en la presente cláusula, solo serán permitidas cuando el contrato se encuentre vigente.</w:t>
      </w:r>
    </w:p>
    <w:p w14:paraId="2C67231A" w14:textId="753F9B49" w:rsidR="00750380" w:rsidRPr="00750380" w:rsidRDefault="00F67341" w:rsidP="00750380">
      <w:pPr>
        <w:pStyle w:val="xmsonormal"/>
        <w:shd w:val="clear" w:color="auto" w:fill="FFFFFF"/>
        <w:spacing w:after="0"/>
        <w:jc w:val="both"/>
        <w:rPr>
          <w:rFonts w:ascii="Arial" w:hAnsi="Arial" w:cs="Arial"/>
          <w:color w:val="212121"/>
          <w:sz w:val="22"/>
          <w:szCs w:val="22"/>
        </w:rPr>
      </w:pPr>
      <w:r>
        <w:rPr>
          <w:rFonts w:ascii="Arial" w:hAnsi="Arial" w:cs="Arial"/>
          <w:b/>
          <w:color w:val="212121"/>
          <w:sz w:val="22"/>
          <w:szCs w:val="22"/>
        </w:rPr>
        <w:t>2</w:t>
      </w:r>
      <w:r w:rsidR="00830D38">
        <w:rPr>
          <w:rFonts w:ascii="Arial" w:hAnsi="Arial" w:cs="Arial"/>
          <w:b/>
          <w:color w:val="212121"/>
          <w:sz w:val="22"/>
          <w:szCs w:val="22"/>
        </w:rPr>
        <w:t>0</w:t>
      </w:r>
      <w:r w:rsidR="00750380" w:rsidRPr="00F91802">
        <w:rPr>
          <w:rFonts w:ascii="Arial" w:hAnsi="Arial" w:cs="Arial"/>
          <w:b/>
          <w:color w:val="212121"/>
          <w:sz w:val="22"/>
          <w:szCs w:val="22"/>
        </w:rPr>
        <w:t>.4</w:t>
      </w:r>
      <w:r w:rsidR="00750380">
        <w:rPr>
          <w:rFonts w:ascii="Arial" w:hAnsi="Arial" w:cs="Arial"/>
          <w:color w:val="212121"/>
          <w:sz w:val="22"/>
          <w:szCs w:val="22"/>
        </w:rPr>
        <w:t xml:space="preserve"> </w:t>
      </w:r>
      <w:r w:rsidR="00750380" w:rsidRPr="00750380">
        <w:rPr>
          <w:rFonts w:ascii="Arial" w:hAnsi="Arial" w:cs="Arial"/>
          <w:color w:val="212121"/>
          <w:sz w:val="22"/>
          <w:szCs w:val="22"/>
        </w:rPr>
        <w:t>Tratándose de contratos abiertos, las modificaciones a ser introducidas se regirán atendiendo las siguientes reglas:</w:t>
      </w:r>
    </w:p>
    <w:p w14:paraId="0BBA79E2" w14:textId="77777777" w:rsidR="00750380" w:rsidRPr="00750380" w:rsidRDefault="00750380" w:rsidP="00F91802">
      <w:pPr>
        <w:pStyle w:val="xmsonormal"/>
        <w:shd w:val="clear" w:color="auto" w:fill="FFFFFF"/>
        <w:tabs>
          <w:tab w:val="left" w:pos="284"/>
          <w:tab w:val="left" w:pos="426"/>
        </w:tabs>
        <w:spacing w:after="0"/>
        <w:jc w:val="both"/>
        <w:rPr>
          <w:rFonts w:ascii="Arial" w:hAnsi="Arial" w:cs="Arial"/>
          <w:color w:val="212121"/>
          <w:sz w:val="22"/>
          <w:szCs w:val="22"/>
        </w:rPr>
      </w:pPr>
      <w:r w:rsidRPr="00750380">
        <w:rPr>
          <w:rFonts w:ascii="Arial" w:hAnsi="Arial" w:cs="Arial"/>
          <w:color w:val="212121"/>
          <w:sz w:val="22"/>
          <w:szCs w:val="22"/>
        </w:rPr>
        <w:t>a)</w:t>
      </w:r>
      <w:r w:rsidRPr="00750380">
        <w:rPr>
          <w:rFonts w:ascii="Arial" w:hAnsi="Arial" w:cs="Arial"/>
          <w:color w:val="212121"/>
          <w:sz w:val="22"/>
          <w:szCs w:val="22"/>
        </w:rPr>
        <w:tab/>
        <w:t>Con aceptación del proveedor, la contratante podrá modificar hasta un veinte por ciento (20%) la cantidad o monto máximo de alguna partida originalmente pactada, utilizando para su pago el presupuesto de otra u otras partidas previstas en el propio contrato, sin alterar la cantidad o monto mínimo establecido, siempre que no resulte  en un incremento en el monto máximo total del contrato.</w:t>
      </w:r>
    </w:p>
    <w:p w14:paraId="0BE299FD" w14:textId="77777777" w:rsidR="00750380" w:rsidRPr="00750380" w:rsidRDefault="00750380" w:rsidP="00F91802">
      <w:pPr>
        <w:pStyle w:val="xmsonormal"/>
        <w:shd w:val="clear" w:color="auto" w:fill="FFFFFF"/>
        <w:tabs>
          <w:tab w:val="left" w:pos="284"/>
          <w:tab w:val="left" w:pos="426"/>
        </w:tabs>
        <w:spacing w:after="0"/>
        <w:jc w:val="both"/>
        <w:rPr>
          <w:rFonts w:ascii="Arial" w:hAnsi="Arial" w:cs="Arial"/>
          <w:color w:val="212121"/>
          <w:sz w:val="22"/>
          <w:szCs w:val="22"/>
        </w:rPr>
      </w:pPr>
      <w:r w:rsidRPr="00750380">
        <w:rPr>
          <w:rFonts w:ascii="Arial" w:hAnsi="Arial" w:cs="Arial"/>
          <w:color w:val="212121"/>
          <w:sz w:val="22"/>
          <w:szCs w:val="22"/>
        </w:rPr>
        <w:t>b)</w:t>
      </w:r>
      <w:r w:rsidRPr="00750380">
        <w:rPr>
          <w:rFonts w:ascii="Arial" w:hAnsi="Arial" w:cs="Arial"/>
          <w:color w:val="212121"/>
          <w:sz w:val="22"/>
          <w:szCs w:val="22"/>
        </w:rPr>
        <w:tab/>
        <w:t>De no resultar suficientes las modificaciones indicadas en el párrafo que antecede, la contratante podrá ampliar hasta el veinte por ciento del monto total del contrato.</w:t>
      </w:r>
    </w:p>
    <w:p w14:paraId="0F3A2BF2" w14:textId="77777777" w:rsidR="00750380" w:rsidRPr="00750380" w:rsidRDefault="00750380" w:rsidP="00F91802">
      <w:pPr>
        <w:pStyle w:val="xmsonormal"/>
        <w:shd w:val="clear" w:color="auto" w:fill="FFFFFF"/>
        <w:tabs>
          <w:tab w:val="left" w:pos="284"/>
          <w:tab w:val="left" w:pos="426"/>
        </w:tabs>
        <w:spacing w:after="0"/>
        <w:jc w:val="both"/>
        <w:rPr>
          <w:rFonts w:ascii="Arial" w:hAnsi="Arial" w:cs="Arial"/>
          <w:color w:val="212121"/>
          <w:sz w:val="22"/>
          <w:szCs w:val="22"/>
        </w:rPr>
      </w:pPr>
      <w:r w:rsidRPr="00750380">
        <w:rPr>
          <w:rFonts w:ascii="Arial" w:hAnsi="Arial" w:cs="Arial"/>
          <w:color w:val="212121"/>
          <w:sz w:val="22"/>
          <w:szCs w:val="22"/>
        </w:rPr>
        <w:t>c)</w:t>
      </w:r>
      <w:r w:rsidRPr="00750380">
        <w:rPr>
          <w:rFonts w:ascii="Arial" w:hAnsi="Arial" w:cs="Arial"/>
          <w:color w:val="212121"/>
          <w:sz w:val="22"/>
          <w:szCs w:val="22"/>
        </w:rPr>
        <w:tab/>
        <w:t xml:space="preserve">En caso de que el contrato tenga más de un ítem, independientemente al sistema de adjudicación el límite de veinte por ciento será aplicado a cada ítem. </w:t>
      </w:r>
    </w:p>
    <w:p w14:paraId="45B49CC2" w14:textId="77777777" w:rsidR="00750380" w:rsidRPr="00750380" w:rsidRDefault="00750380" w:rsidP="00F91802">
      <w:pPr>
        <w:pStyle w:val="xmsonormal"/>
        <w:shd w:val="clear" w:color="auto" w:fill="FFFFFF"/>
        <w:tabs>
          <w:tab w:val="left" w:pos="284"/>
          <w:tab w:val="left" w:pos="426"/>
        </w:tabs>
        <w:spacing w:after="0"/>
        <w:jc w:val="both"/>
        <w:rPr>
          <w:rFonts w:ascii="Arial" w:hAnsi="Arial" w:cs="Arial"/>
          <w:color w:val="212121"/>
          <w:sz w:val="22"/>
          <w:szCs w:val="22"/>
        </w:rPr>
      </w:pPr>
      <w:r w:rsidRPr="00750380">
        <w:rPr>
          <w:rFonts w:ascii="Arial" w:hAnsi="Arial" w:cs="Arial"/>
          <w:color w:val="212121"/>
          <w:sz w:val="22"/>
          <w:szCs w:val="22"/>
        </w:rPr>
        <w:t>d)</w:t>
      </w:r>
      <w:r w:rsidRPr="00750380">
        <w:rPr>
          <w:rFonts w:ascii="Arial" w:hAnsi="Arial" w:cs="Arial"/>
          <w:color w:val="212121"/>
          <w:sz w:val="22"/>
          <w:szCs w:val="22"/>
        </w:rPr>
        <w:tab/>
        <w:t xml:space="preserve">Toda vez que las cantidades o montos mínimos del contrato no hayan sido ejecutados al tiempo de la vigencia originalmente pactada, la contratante podrá ampliar el plazo de vigencia como máximo hasta el siguiente ejercicio fiscal, a fin de completar la ejecución de las cantidades mínimas o montos mínimos. En caso de que el proveedor o contratista no acepte la prórroga, el mismo no tendrá derecho a reclamar la ejecución de las cantidades o montos mínimos previstos. </w:t>
      </w:r>
    </w:p>
    <w:p w14:paraId="3CEEA102" w14:textId="77777777" w:rsidR="00750380" w:rsidRPr="00750380" w:rsidRDefault="00750380" w:rsidP="00F91802">
      <w:pPr>
        <w:pStyle w:val="xmsonormal"/>
        <w:shd w:val="clear" w:color="auto" w:fill="FFFFFF"/>
        <w:tabs>
          <w:tab w:val="left" w:pos="284"/>
          <w:tab w:val="left" w:pos="426"/>
        </w:tabs>
        <w:spacing w:after="0"/>
        <w:jc w:val="both"/>
        <w:rPr>
          <w:rFonts w:ascii="Arial" w:hAnsi="Arial" w:cs="Arial"/>
          <w:color w:val="212121"/>
          <w:sz w:val="22"/>
          <w:szCs w:val="22"/>
        </w:rPr>
      </w:pPr>
      <w:r w:rsidRPr="00750380">
        <w:rPr>
          <w:rFonts w:ascii="Arial" w:hAnsi="Arial" w:cs="Arial"/>
          <w:color w:val="212121"/>
          <w:sz w:val="22"/>
          <w:szCs w:val="22"/>
        </w:rPr>
        <w:t>e)</w:t>
      </w:r>
      <w:r w:rsidRPr="00750380">
        <w:rPr>
          <w:rFonts w:ascii="Arial" w:hAnsi="Arial" w:cs="Arial"/>
          <w:color w:val="212121"/>
          <w:sz w:val="22"/>
          <w:szCs w:val="22"/>
        </w:rPr>
        <w:tab/>
        <w:t>Cuando la contratante haya alcanzado las cantidades o montos mínimos contratados, dentro del plazo de vigencia originalmente pactado, podrá ampliar el plazo de vigencia hasta como máximo el siguiente ejercicio fiscal.</w:t>
      </w:r>
    </w:p>
    <w:p w14:paraId="0FDF41FC" w14:textId="29A39E19" w:rsidR="00750380" w:rsidRPr="00F91802" w:rsidRDefault="00750380" w:rsidP="00F91802">
      <w:pPr>
        <w:pStyle w:val="xmsonormal"/>
        <w:shd w:val="clear" w:color="auto" w:fill="FFFFFF"/>
        <w:tabs>
          <w:tab w:val="left" w:pos="284"/>
          <w:tab w:val="left" w:pos="426"/>
        </w:tabs>
        <w:spacing w:before="0" w:beforeAutospacing="0" w:after="0" w:afterAutospacing="0"/>
        <w:jc w:val="both"/>
        <w:rPr>
          <w:rFonts w:ascii="Arial" w:hAnsi="Arial" w:cs="Arial"/>
          <w:color w:val="212121"/>
          <w:sz w:val="22"/>
          <w:szCs w:val="22"/>
        </w:rPr>
      </w:pPr>
      <w:r w:rsidRPr="00750380">
        <w:rPr>
          <w:rFonts w:ascii="Arial" w:hAnsi="Arial" w:cs="Arial"/>
          <w:color w:val="212121"/>
          <w:sz w:val="22"/>
          <w:szCs w:val="22"/>
        </w:rPr>
        <w:t>f)</w:t>
      </w:r>
      <w:r w:rsidRPr="00750380">
        <w:rPr>
          <w:rFonts w:ascii="Arial" w:hAnsi="Arial" w:cs="Arial"/>
          <w:color w:val="212121"/>
          <w:sz w:val="22"/>
          <w:szCs w:val="22"/>
        </w:rPr>
        <w:tab/>
        <w:t>La ejecución del contrato será por órdenes escritas emitidas por la contratante, en las que se establecerá claramente la fecha de inicio y finalización de las ejecuciones de dichas órdenes. El plazo de ejecución de las órdenes se computará desde el día siguiente de la recepción de las mismas por parte del proveedor o contratista.</w:t>
      </w:r>
    </w:p>
    <w:p w14:paraId="12C5596C" w14:textId="77777777" w:rsidR="0085175D" w:rsidRDefault="0085175D" w:rsidP="00AD0601">
      <w:pPr>
        <w:autoSpaceDE w:val="0"/>
        <w:autoSpaceDN w:val="0"/>
        <w:adjustRightInd w:val="0"/>
        <w:spacing w:after="0" w:line="240" w:lineRule="auto"/>
        <w:jc w:val="both"/>
        <w:rPr>
          <w:rFonts w:ascii="Arial" w:hAnsi="Arial" w:cs="Arial"/>
        </w:rPr>
      </w:pPr>
    </w:p>
    <w:p w14:paraId="68945FD2" w14:textId="77777777" w:rsidR="00BF673F" w:rsidRDefault="00BF673F" w:rsidP="00AD0601">
      <w:pPr>
        <w:autoSpaceDE w:val="0"/>
        <w:autoSpaceDN w:val="0"/>
        <w:adjustRightInd w:val="0"/>
        <w:spacing w:after="0" w:line="240" w:lineRule="auto"/>
        <w:jc w:val="both"/>
        <w:rPr>
          <w:rFonts w:ascii="Arial" w:hAnsi="Arial" w:cs="Arial"/>
        </w:rPr>
      </w:pPr>
    </w:p>
    <w:p w14:paraId="1F2CEEC2" w14:textId="297B924C" w:rsidR="000D07DC" w:rsidRDefault="00571659" w:rsidP="008509E0">
      <w:pPr>
        <w:pStyle w:val="Ttulo1"/>
      </w:pPr>
      <w:bookmarkStart w:id="19" w:name="_Toc513124539"/>
      <w:r>
        <w:t>2</w:t>
      </w:r>
      <w:r w:rsidR="00830D38">
        <w:t>1</w:t>
      </w:r>
      <w:r w:rsidR="00BF673F">
        <w:t>. TERMINACIÓN</w:t>
      </w:r>
      <w:bookmarkEnd w:id="19"/>
    </w:p>
    <w:p w14:paraId="19D0386F" w14:textId="100BF40E" w:rsidR="000D07DC" w:rsidRDefault="00571659" w:rsidP="00AD0601">
      <w:pPr>
        <w:autoSpaceDE w:val="0"/>
        <w:autoSpaceDN w:val="0"/>
        <w:adjustRightInd w:val="0"/>
        <w:spacing w:after="0" w:line="240" w:lineRule="auto"/>
        <w:jc w:val="both"/>
        <w:rPr>
          <w:rFonts w:ascii="Arial" w:hAnsi="Arial" w:cs="Arial"/>
        </w:rPr>
      </w:pPr>
      <w:r w:rsidRPr="00F91802">
        <w:rPr>
          <w:rFonts w:ascii="Arial" w:hAnsi="Arial" w:cs="Arial"/>
          <w:szCs w:val="20"/>
        </w:rPr>
        <w:t>2</w:t>
      </w:r>
      <w:r w:rsidR="00830D38">
        <w:rPr>
          <w:rFonts w:ascii="Arial" w:hAnsi="Arial" w:cs="Arial"/>
          <w:szCs w:val="20"/>
        </w:rPr>
        <w:t>1</w:t>
      </w:r>
      <w:r w:rsidR="000D07DC" w:rsidRPr="00F91802">
        <w:rPr>
          <w:rFonts w:ascii="Arial" w:hAnsi="Arial" w:cs="Arial"/>
          <w:szCs w:val="20"/>
        </w:rPr>
        <w:t>.1</w:t>
      </w:r>
      <w:r w:rsidR="000D07DC" w:rsidRPr="00F91802">
        <w:rPr>
          <w:rFonts w:ascii="Times New Roman" w:hAnsi="Times New Roman" w:cs="Times New Roman"/>
          <w:szCs w:val="20"/>
        </w:rPr>
        <w:t xml:space="preserve"> </w:t>
      </w:r>
      <w:r w:rsidR="000D07DC" w:rsidRPr="008509E0">
        <w:rPr>
          <w:rFonts w:ascii="Arial" w:hAnsi="Arial" w:cs="Arial"/>
          <w:highlight w:val="yellow"/>
        </w:rPr>
        <w:t xml:space="preserve">Terminación por </w:t>
      </w:r>
      <w:r w:rsidR="0071439C" w:rsidRPr="008509E0">
        <w:rPr>
          <w:rFonts w:ascii="Arial" w:hAnsi="Arial" w:cs="Arial"/>
          <w:highlight w:val="yellow"/>
        </w:rPr>
        <w:t>i</w:t>
      </w:r>
      <w:r w:rsidR="000D07DC" w:rsidRPr="008509E0">
        <w:rPr>
          <w:rFonts w:ascii="Arial" w:hAnsi="Arial" w:cs="Arial"/>
          <w:highlight w:val="yellow"/>
        </w:rPr>
        <w:t>ncumplimiento</w:t>
      </w:r>
    </w:p>
    <w:p w14:paraId="6411B764" w14:textId="77777777" w:rsidR="00686495" w:rsidRDefault="00686495" w:rsidP="00AD0601">
      <w:pPr>
        <w:autoSpaceDE w:val="0"/>
        <w:autoSpaceDN w:val="0"/>
        <w:adjustRightInd w:val="0"/>
        <w:spacing w:after="0" w:line="240" w:lineRule="auto"/>
        <w:jc w:val="both"/>
        <w:rPr>
          <w:rFonts w:ascii="Arial" w:hAnsi="Arial" w:cs="Arial"/>
        </w:rPr>
      </w:pPr>
    </w:p>
    <w:p w14:paraId="16B55298" w14:textId="30DED73C" w:rsidR="000D07DC" w:rsidRDefault="000D07DC" w:rsidP="00AD0601">
      <w:pPr>
        <w:autoSpaceDE w:val="0"/>
        <w:autoSpaceDN w:val="0"/>
        <w:adjustRightInd w:val="0"/>
        <w:spacing w:after="0" w:line="240" w:lineRule="auto"/>
        <w:jc w:val="both"/>
        <w:rPr>
          <w:rFonts w:ascii="Arial" w:hAnsi="Arial" w:cs="Arial"/>
        </w:rPr>
      </w:pPr>
      <w:r>
        <w:rPr>
          <w:rFonts w:ascii="Arial" w:hAnsi="Arial" w:cs="Arial"/>
        </w:rPr>
        <w:t>La Contratante, sin perjuicio de otros recursos a su disposición en caso de</w:t>
      </w:r>
      <w:r w:rsidR="00BF673F">
        <w:rPr>
          <w:rFonts w:ascii="Arial" w:hAnsi="Arial" w:cs="Arial"/>
        </w:rPr>
        <w:t xml:space="preserve"> </w:t>
      </w:r>
      <w:r>
        <w:rPr>
          <w:rFonts w:ascii="Arial" w:hAnsi="Arial" w:cs="Arial"/>
        </w:rPr>
        <w:t>incumplimiento del Contrato, podrá terminar el Contrato, en cualquiera de las siguientes</w:t>
      </w:r>
      <w:r w:rsidR="00BF673F">
        <w:rPr>
          <w:rFonts w:ascii="Arial" w:hAnsi="Arial" w:cs="Arial"/>
        </w:rPr>
        <w:t xml:space="preserve"> </w:t>
      </w:r>
      <w:r>
        <w:rPr>
          <w:rFonts w:ascii="Arial" w:hAnsi="Arial" w:cs="Arial"/>
        </w:rPr>
        <w:t>circunstancias:</w:t>
      </w:r>
    </w:p>
    <w:p w14:paraId="452E4DD6" w14:textId="77777777" w:rsidR="00686495" w:rsidRDefault="00686495" w:rsidP="00AD0601">
      <w:pPr>
        <w:autoSpaceDE w:val="0"/>
        <w:autoSpaceDN w:val="0"/>
        <w:adjustRightInd w:val="0"/>
        <w:spacing w:after="0" w:line="240" w:lineRule="auto"/>
        <w:jc w:val="both"/>
        <w:rPr>
          <w:rFonts w:ascii="Arial" w:hAnsi="Arial" w:cs="Arial"/>
        </w:rPr>
      </w:pPr>
    </w:p>
    <w:p w14:paraId="1C6CE290"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 w:val="24"/>
        </w:rPr>
        <w:t>(</w:t>
      </w:r>
      <w:r w:rsidR="00EE49EF" w:rsidRPr="00F91802">
        <w:rPr>
          <w:rFonts w:ascii="Arial" w:hAnsi="Arial" w:cs="Arial"/>
          <w:sz w:val="24"/>
        </w:rPr>
        <w:t>a</w:t>
      </w:r>
      <w:r w:rsidRPr="00F91802">
        <w:rPr>
          <w:rFonts w:ascii="Arial" w:hAnsi="Arial" w:cs="Arial"/>
          <w:sz w:val="24"/>
        </w:rPr>
        <w:t xml:space="preserve">) </w:t>
      </w:r>
      <w:r>
        <w:rPr>
          <w:rFonts w:ascii="Arial" w:hAnsi="Arial" w:cs="Arial"/>
        </w:rPr>
        <w:t xml:space="preserve">si el Proveedor no cumple </w:t>
      </w:r>
      <w:r w:rsidR="00374454">
        <w:rPr>
          <w:rFonts w:ascii="Arial" w:hAnsi="Arial" w:cs="Arial"/>
        </w:rPr>
        <w:t xml:space="preserve">todo o </w:t>
      </w:r>
      <w:r>
        <w:rPr>
          <w:rFonts w:ascii="Arial" w:hAnsi="Arial" w:cs="Arial"/>
        </w:rPr>
        <w:t xml:space="preserve">parte </w:t>
      </w:r>
      <w:r w:rsidR="00374454">
        <w:rPr>
          <w:rFonts w:ascii="Arial" w:hAnsi="Arial" w:cs="Arial"/>
        </w:rPr>
        <w:t>de los</w:t>
      </w:r>
      <w:r>
        <w:rPr>
          <w:rFonts w:ascii="Arial" w:hAnsi="Arial" w:cs="Arial"/>
        </w:rPr>
        <w:t xml:space="preserve"> servicios</w:t>
      </w:r>
      <w:r w:rsidR="00374454">
        <w:rPr>
          <w:rFonts w:ascii="Arial" w:hAnsi="Arial" w:cs="Arial"/>
        </w:rPr>
        <w:t>,</w:t>
      </w:r>
      <w:r w:rsidR="00BF673F">
        <w:rPr>
          <w:rFonts w:ascii="Arial" w:hAnsi="Arial" w:cs="Arial"/>
        </w:rPr>
        <w:t xml:space="preserve"> </w:t>
      </w:r>
      <w:r>
        <w:rPr>
          <w:rFonts w:ascii="Arial" w:hAnsi="Arial" w:cs="Arial"/>
        </w:rPr>
        <w:t>dentro del período establecido en el Contrato, o dentro de alguna prórroga</w:t>
      </w:r>
      <w:r w:rsidR="00BF673F">
        <w:rPr>
          <w:rFonts w:ascii="Arial" w:hAnsi="Arial" w:cs="Arial"/>
        </w:rPr>
        <w:t xml:space="preserve"> </w:t>
      </w:r>
      <w:r>
        <w:rPr>
          <w:rFonts w:ascii="Arial" w:hAnsi="Arial" w:cs="Arial"/>
        </w:rPr>
        <w:t xml:space="preserve">otorgada por la Contratante de conformidad con la cláusula </w:t>
      </w:r>
      <w:r w:rsidR="003F2988">
        <w:rPr>
          <w:rFonts w:ascii="Arial" w:hAnsi="Arial" w:cs="Arial"/>
        </w:rPr>
        <w:t>19</w:t>
      </w:r>
      <w:r>
        <w:rPr>
          <w:rFonts w:ascii="Arial" w:hAnsi="Arial" w:cs="Arial"/>
        </w:rPr>
        <w:t xml:space="preserve"> de estas CGC; o</w:t>
      </w:r>
    </w:p>
    <w:p w14:paraId="183C5D4C" w14:textId="77777777" w:rsidR="00686495" w:rsidRDefault="00686495" w:rsidP="00AD0601">
      <w:pPr>
        <w:autoSpaceDE w:val="0"/>
        <w:autoSpaceDN w:val="0"/>
        <w:adjustRightInd w:val="0"/>
        <w:spacing w:after="0" w:line="240" w:lineRule="auto"/>
        <w:jc w:val="both"/>
        <w:rPr>
          <w:rFonts w:ascii="Arial" w:hAnsi="Arial" w:cs="Arial"/>
        </w:rPr>
      </w:pPr>
    </w:p>
    <w:p w14:paraId="5ED3DBD0"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 w:val="24"/>
        </w:rPr>
        <w:t>(</w:t>
      </w:r>
      <w:r w:rsidR="00EE49EF" w:rsidRPr="00F91802">
        <w:rPr>
          <w:rFonts w:ascii="Arial" w:hAnsi="Arial" w:cs="Arial"/>
          <w:sz w:val="24"/>
        </w:rPr>
        <w:t>b</w:t>
      </w:r>
      <w:r w:rsidRPr="00F91802">
        <w:rPr>
          <w:rFonts w:ascii="Arial" w:hAnsi="Arial" w:cs="Arial"/>
          <w:sz w:val="24"/>
        </w:rPr>
        <w:t xml:space="preserve">) </w:t>
      </w:r>
      <w:r>
        <w:rPr>
          <w:rFonts w:ascii="Arial" w:hAnsi="Arial" w:cs="Arial"/>
        </w:rPr>
        <w:t>Si el Proveedor no cumple con cualquier otra obligación en virtud del Contrato;</w:t>
      </w:r>
      <w:r w:rsidR="00BF673F">
        <w:rPr>
          <w:rFonts w:ascii="Arial" w:hAnsi="Arial" w:cs="Arial"/>
        </w:rPr>
        <w:t xml:space="preserve"> </w:t>
      </w:r>
      <w:r>
        <w:rPr>
          <w:rFonts w:ascii="Arial" w:hAnsi="Arial" w:cs="Arial"/>
        </w:rPr>
        <w:t>o</w:t>
      </w:r>
    </w:p>
    <w:p w14:paraId="00A4A50A" w14:textId="77777777" w:rsidR="00686495" w:rsidRDefault="00686495" w:rsidP="00AD0601">
      <w:pPr>
        <w:autoSpaceDE w:val="0"/>
        <w:autoSpaceDN w:val="0"/>
        <w:adjustRightInd w:val="0"/>
        <w:spacing w:after="0" w:line="240" w:lineRule="auto"/>
        <w:jc w:val="both"/>
        <w:rPr>
          <w:rFonts w:ascii="Arial" w:hAnsi="Arial" w:cs="Arial"/>
        </w:rPr>
      </w:pPr>
    </w:p>
    <w:p w14:paraId="475C2861" w14:textId="77777777" w:rsidR="000D07DC" w:rsidRDefault="009A5E0A" w:rsidP="00AD0601">
      <w:pPr>
        <w:autoSpaceDE w:val="0"/>
        <w:autoSpaceDN w:val="0"/>
        <w:adjustRightInd w:val="0"/>
        <w:spacing w:after="0" w:line="240" w:lineRule="auto"/>
        <w:jc w:val="both"/>
        <w:rPr>
          <w:rFonts w:ascii="Arial" w:hAnsi="Arial" w:cs="Arial"/>
        </w:rPr>
      </w:pPr>
      <w:r w:rsidDel="009A5E0A">
        <w:rPr>
          <w:rFonts w:ascii="PalatinoLinotype" w:hAnsi="PalatinoLinotype" w:cs="PalatinoLinotype"/>
          <w:sz w:val="18"/>
          <w:szCs w:val="18"/>
        </w:rPr>
        <w:t xml:space="preserve"> </w:t>
      </w:r>
      <w:r w:rsidR="000D07DC" w:rsidRPr="00F91802">
        <w:rPr>
          <w:rFonts w:ascii="Arial" w:hAnsi="Arial" w:cs="Arial"/>
          <w:sz w:val="24"/>
        </w:rPr>
        <w:t>(</w:t>
      </w:r>
      <w:r w:rsidR="00EE49EF" w:rsidRPr="00F91802">
        <w:rPr>
          <w:rFonts w:ascii="Arial" w:hAnsi="Arial" w:cs="Arial"/>
          <w:sz w:val="24"/>
        </w:rPr>
        <w:t>c</w:t>
      </w:r>
      <w:r w:rsidR="000D07DC" w:rsidRPr="00F91802">
        <w:rPr>
          <w:rFonts w:ascii="Arial" w:hAnsi="Arial" w:cs="Arial"/>
          <w:sz w:val="24"/>
        </w:rPr>
        <w:t xml:space="preserve">) </w:t>
      </w:r>
      <w:r w:rsidR="000D07DC">
        <w:rPr>
          <w:rFonts w:ascii="Arial" w:hAnsi="Arial" w:cs="Arial"/>
        </w:rPr>
        <w:t>Si el Proveedor, a juicio de la Contratante, durante el proceso de licitación o de</w:t>
      </w:r>
      <w:r w:rsidR="00BF673F">
        <w:rPr>
          <w:rFonts w:ascii="Arial" w:hAnsi="Arial" w:cs="Arial"/>
        </w:rPr>
        <w:t xml:space="preserve"> </w:t>
      </w:r>
      <w:r w:rsidR="00686495">
        <w:rPr>
          <w:rFonts w:ascii="Arial" w:hAnsi="Arial" w:cs="Arial"/>
        </w:rPr>
        <w:t>ejecución</w:t>
      </w:r>
      <w:r w:rsidR="000D07DC">
        <w:rPr>
          <w:rFonts w:ascii="Arial" w:hAnsi="Arial" w:cs="Arial"/>
        </w:rPr>
        <w:t xml:space="preserve"> del Contrato, ha participado en actos de fraude </w:t>
      </w:r>
      <w:r w:rsidR="00374454">
        <w:rPr>
          <w:rFonts w:ascii="Arial" w:hAnsi="Arial" w:cs="Arial"/>
        </w:rPr>
        <w:t xml:space="preserve">o </w:t>
      </w:r>
      <w:r w:rsidR="000D07DC">
        <w:rPr>
          <w:rFonts w:ascii="Arial" w:hAnsi="Arial" w:cs="Arial"/>
        </w:rPr>
        <w:t>corrupción, según</w:t>
      </w:r>
      <w:r w:rsidR="00BF673F">
        <w:rPr>
          <w:rFonts w:ascii="Arial" w:hAnsi="Arial" w:cs="Arial"/>
        </w:rPr>
        <w:t xml:space="preserve"> </w:t>
      </w:r>
      <w:r w:rsidR="000D07DC">
        <w:rPr>
          <w:rFonts w:ascii="Arial" w:hAnsi="Arial" w:cs="Arial"/>
        </w:rPr>
        <w:t>se define en la cláusula 3 de las CGC</w:t>
      </w:r>
      <w:r w:rsidR="00150B1C">
        <w:rPr>
          <w:rFonts w:ascii="Arial" w:hAnsi="Arial" w:cs="Arial"/>
        </w:rPr>
        <w:t>; o</w:t>
      </w:r>
    </w:p>
    <w:p w14:paraId="3585F079" w14:textId="77777777" w:rsidR="00686495" w:rsidRDefault="00686495" w:rsidP="00AD0601">
      <w:pPr>
        <w:autoSpaceDE w:val="0"/>
        <w:autoSpaceDN w:val="0"/>
        <w:adjustRightInd w:val="0"/>
        <w:spacing w:after="0" w:line="240" w:lineRule="auto"/>
        <w:jc w:val="both"/>
        <w:rPr>
          <w:rFonts w:ascii="Arial" w:hAnsi="Arial" w:cs="Arial"/>
        </w:rPr>
      </w:pPr>
    </w:p>
    <w:p w14:paraId="6E673216"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 w:val="24"/>
        </w:rPr>
        <w:lastRenderedPageBreak/>
        <w:t>(</w:t>
      </w:r>
      <w:r w:rsidR="00EE49EF" w:rsidRPr="00F91802">
        <w:rPr>
          <w:rFonts w:ascii="Arial" w:hAnsi="Arial" w:cs="Arial"/>
          <w:sz w:val="24"/>
        </w:rPr>
        <w:t>d</w:t>
      </w:r>
      <w:r w:rsidRPr="00F91802">
        <w:rPr>
          <w:rFonts w:ascii="Arial" w:hAnsi="Arial" w:cs="Arial"/>
          <w:sz w:val="24"/>
        </w:rPr>
        <w:t xml:space="preserve">) </w:t>
      </w:r>
      <w:r>
        <w:rPr>
          <w:rFonts w:ascii="Arial" w:hAnsi="Arial" w:cs="Arial"/>
        </w:rPr>
        <w:t>Cuando las multas por atraso superen el monto de la Garantía de</w:t>
      </w:r>
      <w:r w:rsidR="00BF673F">
        <w:rPr>
          <w:rFonts w:ascii="Arial" w:hAnsi="Arial" w:cs="Arial"/>
        </w:rPr>
        <w:t xml:space="preserve"> </w:t>
      </w:r>
      <w:r>
        <w:rPr>
          <w:rFonts w:ascii="Arial" w:hAnsi="Arial" w:cs="Arial"/>
        </w:rPr>
        <w:t>Cumplimiento de Contrato;</w:t>
      </w:r>
      <w:r w:rsidR="00150B1C">
        <w:rPr>
          <w:rFonts w:ascii="Arial" w:hAnsi="Arial" w:cs="Arial"/>
        </w:rPr>
        <w:t xml:space="preserve"> o</w:t>
      </w:r>
    </w:p>
    <w:p w14:paraId="07F977EC" w14:textId="77777777" w:rsidR="00686495" w:rsidRDefault="00686495" w:rsidP="00AD0601">
      <w:pPr>
        <w:autoSpaceDE w:val="0"/>
        <w:autoSpaceDN w:val="0"/>
        <w:adjustRightInd w:val="0"/>
        <w:spacing w:after="0" w:line="240" w:lineRule="auto"/>
        <w:jc w:val="both"/>
        <w:rPr>
          <w:rFonts w:ascii="Arial" w:hAnsi="Arial" w:cs="Arial"/>
        </w:rPr>
      </w:pPr>
    </w:p>
    <w:p w14:paraId="087A4B04" w14:textId="77777777" w:rsidR="000D07D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 w:val="24"/>
        </w:rPr>
        <w:t>(</w:t>
      </w:r>
      <w:r w:rsidR="00EE49EF" w:rsidRPr="00F91802">
        <w:rPr>
          <w:rFonts w:ascii="Arial" w:hAnsi="Arial" w:cs="Arial"/>
          <w:sz w:val="24"/>
        </w:rPr>
        <w:t>e</w:t>
      </w:r>
      <w:r w:rsidRPr="00F91802">
        <w:rPr>
          <w:rFonts w:ascii="Arial" w:hAnsi="Arial" w:cs="Arial"/>
          <w:sz w:val="24"/>
        </w:rPr>
        <w:t xml:space="preserve">) </w:t>
      </w:r>
      <w:r>
        <w:rPr>
          <w:rFonts w:ascii="Arial" w:hAnsi="Arial" w:cs="Arial"/>
        </w:rPr>
        <w:t xml:space="preserve">por </w:t>
      </w:r>
      <w:r w:rsidR="003F2988">
        <w:rPr>
          <w:rFonts w:ascii="Arial" w:hAnsi="Arial" w:cs="Arial"/>
        </w:rPr>
        <w:t>falta de pago del seguro contratado</w:t>
      </w:r>
      <w:r>
        <w:rPr>
          <w:rFonts w:ascii="Arial" w:hAnsi="Arial" w:cs="Arial"/>
        </w:rPr>
        <w:t>, imputable al Proveedor, por más</w:t>
      </w:r>
      <w:r w:rsidR="00BF673F">
        <w:rPr>
          <w:rFonts w:ascii="Arial" w:hAnsi="Arial" w:cs="Arial"/>
        </w:rPr>
        <w:t xml:space="preserve"> </w:t>
      </w:r>
      <w:r>
        <w:rPr>
          <w:rFonts w:ascii="Arial" w:hAnsi="Arial" w:cs="Arial"/>
        </w:rPr>
        <w:t>de sesenta días calendario, sin que medie fuerza mayor o caso fortuito;</w:t>
      </w:r>
    </w:p>
    <w:p w14:paraId="569C875B" w14:textId="77777777" w:rsidR="00686495" w:rsidRDefault="00686495" w:rsidP="00AD0601">
      <w:pPr>
        <w:autoSpaceDE w:val="0"/>
        <w:autoSpaceDN w:val="0"/>
        <w:adjustRightInd w:val="0"/>
        <w:spacing w:after="0" w:line="240" w:lineRule="auto"/>
        <w:jc w:val="both"/>
        <w:rPr>
          <w:rFonts w:ascii="Arial" w:hAnsi="Arial" w:cs="Arial"/>
        </w:rPr>
      </w:pPr>
    </w:p>
    <w:p w14:paraId="4E01A305" w14:textId="61000E8D" w:rsidR="000D07DC" w:rsidRPr="007E0F7C" w:rsidRDefault="000D07DC" w:rsidP="00AD0601">
      <w:pPr>
        <w:autoSpaceDE w:val="0"/>
        <w:autoSpaceDN w:val="0"/>
        <w:adjustRightInd w:val="0"/>
        <w:spacing w:after="0" w:line="240" w:lineRule="auto"/>
        <w:jc w:val="both"/>
        <w:rPr>
          <w:rFonts w:ascii="Arial" w:hAnsi="Arial" w:cs="Arial"/>
        </w:rPr>
      </w:pPr>
      <w:r w:rsidRPr="00F91802">
        <w:rPr>
          <w:rFonts w:ascii="Arial" w:hAnsi="Arial" w:cs="Arial"/>
          <w:sz w:val="24"/>
          <w:highlight w:val="yellow"/>
        </w:rPr>
        <w:t>(</w:t>
      </w:r>
      <w:r w:rsidR="00EE49EF" w:rsidRPr="00F91802">
        <w:rPr>
          <w:rFonts w:ascii="Arial" w:hAnsi="Arial" w:cs="Arial"/>
          <w:sz w:val="24"/>
          <w:highlight w:val="yellow"/>
        </w:rPr>
        <w:t>f</w:t>
      </w:r>
      <w:r w:rsidRPr="00F91802">
        <w:rPr>
          <w:rFonts w:ascii="Arial" w:hAnsi="Arial" w:cs="Arial"/>
          <w:sz w:val="24"/>
          <w:highlight w:val="yellow"/>
        </w:rPr>
        <w:t xml:space="preserve">) </w:t>
      </w:r>
      <w:r w:rsidRPr="00F91802">
        <w:rPr>
          <w:rFonts w:ascii="Arial" w:hAnsi="Arial" w:cs="Arial"/>
          <w:highlight w:val="yellow"/>
        </w:rPr>
        <w:t xml:space="preserve">en los demás casos previstos en </w:t>
      </w:r>
      <w:r w:rsidR="00E91172" w:rsidRPr="00F91802">
        <w:rPr>
          <w:rFonts w:ascii="Arial" w:hAnsi="Arial" w:cs="Arial"/>
          <w:highlight w:val="yellow"/>
        </w:rPr>
        <w:t xml:space="preserve">el Código Civil Paraguayo (arts. 1580 al 1588) y en </w:t>
      </w:r>
      <w:r w:rsidRPr="00F91802">
        <w:rPr>
          <w:rFonts w:ascii="Arial" w:hAnsi="Arial" w:cs="Arial"/>
          <w:highlight w:val="yellow"/>
        </w:rPr>
        <w:t>las CEC.</w:t>
      </w:r>
    </w:p>
    <w:p w14:paraId="2FD7E569" w14:textId="77777777" w:rsidR="00B753AA" w:rsidRPr="007E0F7C" w:rsidRDefault="00B753AA" w:rsidP="00AD0601">
      <w:pPr>
        <w:autoSpaceDE w:val="0"/>
        <w:autoSpaceDN w:val="0"/>
        <w:adjustRightInd w:val="0"/>
        <w:spacing w:after="0" w:line="240" w:lineRule="auto"/>
        <w:jc w:val="both"/>
        <w:rPr>
          <w:rFonts w:ascii="Arial" w:hAnsi="Arial" w:cs="Arial"/>
        </w:rPr>
      </w:pPr>
    </w:p>
    <w:p w14:paraId="0888CAE2" w14:textId="7C4B8D69" w:rsidR="000D07DC" w:rsidRPr="007E0F7C" w:rsidRDefault="00571659" w:rsidP="00AD0601">
      <w:pPr>
        <w:autoSpaceDE w:val="0"/>
        <w:autoSpaceDN w:val="0"/>
        <w:adjustRightInd w:val="0"/>
        <w:spacing w:after="0" w:line="240" w:lineRule="auto"/>
        <w:jc w:val="both"/>
        <w:rPr>
          <w:rFonts w:ascii="Arial" w:hAnsi="Arial" w:cs="Arial"/>
        </w:rPr>
      </w:pPr>
      <w:r w:rsidRPr="00F91802">
        <w:rPr>
          <w:rFonts w:ascii="Arial" w:hAnsi="Arial" w:cs="Arial"/>
          <w:sz w:val="24"/>
          <w:szCs w:val="24"/>
        </w:rPr>
        <w:t>2</w:t>
      </w:r>
      <w:r w:rsidR="00830D38">
        <w:rPr>
          <w:rFonts w:ascii="Arial" w:hAnsi="Arial" w:cs="Arial"/>
          <w:sz w:val="24"/>
          <w:szCs w:val="24"/>
        </w:rPr>
        <w:t>1</w:t>
      </w:r>
      <w:r w:rsidR="000D07DC" w:rsidRPr="00F91802">
        <w:rPr>
          <w:rFonts w:ascii="Arial" w:hAnsi="Arial" w:cs="Arial"/>
          <w:sz w:val="24"/>
          <w:szCs w:val="24"/>
        </w:rPr>
        <w:t>.2</w:t>
      </w:r>
      <w:r w:rsidR="000D07DC" w:rsidRPr="007E0F7C">
        <w:rPr>
          <w:rFonts w:ascii="Times New Roman" w:hAnsi="Times New Roman" w:cs="Times New Roman"/>
          <w:sz w:val="20"/>
          <w:szCs w:val="20"/>
        </w:rPr>
        <w:t xml:space="preserve"> </w:t>
      </w:r>
      <w:r w:rsidR="000D07DC" w:rsidRPr="007E0F7C">
        <w:rPr>
          <w:rFonts w:ascii="Arial" w:hAnsi="Arial" w:cs="Arial"/>
        </w:rPr>
        <w:t xml:space="preserve">Terminación por </w:t>
      </w:r>
      <w:r w:rsidR="00ED420D">
        <w:rPr>
          <w:rFonts w:ascii="Arial" w:hAnsi="Arial" w:cs="Arial"/>
        </w:rPr>
        <w:t>i</w:t>
      </w:r>
      <w:r w:rsidR="00ED420D" w:rsidRPr="007E0F7C">
        <w:rPr>
          <w:rFonts w:ascii="Arial" w:hAnsi="Arial" w:cs="Arial"/>
        </w:rPr>
        <w:t xml:space="preserve">nsolvencia </w:t>
      </w:r>
      <w:r w:rsidR="00EE49EF" w:rsidRPr="007E0F7C">
        <w:rPr>
          <w:rFonts w:ascii="Arial" w:hAnsi="Arial" w:cs="Arial"/>
        </w:rPr>
        <w:t>o quiebra</w:t>
      </w:r>
    </w:p>
    <w:p w14:paraId="02DBFC7F" w14:textId="77777777" w:rsidR="000D07DC" w:rsidRPr="007E0F7C" w:rsidRDefault="000D07DC" w:rsidP="00AD0601">
      <w:pPr>
        <w:autoSpaceDE w:val="0"/>
        <w:autoSpaceDN w:val="0"/>
        <w:adjustRightInd w:val="0"/>
        <w:spacing w:after="0" w:line="240" w:lineRule="auto"/>
        <w:jc w:val="both"/>
        <w:rPr>
          <w:rFonts w:ascii="Arial" w:hAnsi="Arial" w:cs="Arial"/>
        </w:rPr>
      </w:pPr>
      <w:r w:rsidRPr="007E0F7C">
        <w:rPr>
          <w:rFonts w:ascii="Arial" w:hAnsi="Arial" w:cs="Arial"/>
        </w:rPr>
        <w:t>La Contratante podrá rescindir el Contrato</w:t>
      </w:r>
      <w:r w:rsidR="007251A0" w:rsidRPr="007E0F7C">
        <w:rPr>
          <w:rFonts w:ascii="Arial" w:hAnsi="Arial" w:cs="Arial"/>
        </w:rPr>
        <w:t>,</w:t>
      </w:r>
      <w:r w:rsidRPr="007E0F7C">
        <w:rPr>
          <w:rFonts w:ascii="Arial" w:hAnsi="Arial" w:cs="Arial"/>
        </w:rPr>
        <w:t xml:space="preserve"> mediante comunicación por escrito al</w:t>
      </w:r>
      <w:r w:rsidR="00BF673F" w:rsidRPr="007E0F7C">
        <w:rPr>
          <w:rFonts w:ascii="Arial" w:hAnsi="Arial" w:cs="Arial"/>
        </w:rPr>
        <w:t xml:space="preserve"> </w:t>
      </w:r>
      <w:r w:rsidRPr="007E0F7C">
        <w:rPr>
          <w:rFonts w:ascii="Arial" w:hAnsi="Arial" w:cs="Arial"/>
        </w:rPr>
        <w:t>Proveedor</w:t>
      </w:r>
      <w:r w:rsidR="007251A0" w:rsidRPr="007E0F7C">
        <w:rPr>
          <w:rFonts w:ascii="Arial" w:hAnsi="Arial" w:cs="Arial"/>
        </w:rPr>
        <w:t>,</w:t>
      </w:r>
      <w:r w:rsidRPr="007E0F7C">
        <w:rPr>
          <w:rFonts w:ascii="Arial" w:hAnsi="Arial" w:cs="Arial"/>
        </w:rPr>
        <w:t xml:space="preserve"> si éste se declarase en quiebra o en estado de insolvencia. </w:t>
      </w:r>
    </w:p>
    <w:p w14:paraId="4C72570C" w14:textId="77777777" w:rsidR="00B845C2" w:rsidRPr="007E0F7C" w:rsidRDefault="00B845C2" w:rsidP="00AD0601">
      <w:pPr>
        <w:autoSpaceDE w:val="0"/>
        <w:autoSpaceDN w:val="0"/>
        <w:adjustRightInd w:val="0"/>
        <w:spacing w:after="0" w:line="240" w:lineRule="auto"/>
        <w:jc w:val="both"/>
        <w:rPr>
          <w:rFonts w:ascii="Arial" w:hAnsi="Arial" w:cs="Arial"/>
        </w:rPr>
      </w:pPr>
    </w:p>
    <w:p w14:paraId="59824911" w14:textId="486D39A2" w:rsidR="000D07DC" w:rsidRPr="007E0F7C" w:rsidRDefault="00571659" w:rsidP="00AD0601">
      <w:pPr>
        <w:autoSpaceDE w:val="0"/>
        <w:autoSpaceDN w:val="0"/>
        <w:adjustRightInd w:val="0"/>
        <w:spacing w:after="0" w:line="240" w:lineRule="auto"/>
        <w:jc w:val="both"/>
        <w:rPr>
          <w:rFonts w:ascii="Arial" w:hAnsi="Arial" w:cs="Arial"/>
        </w:rPr>
      </w:pPr>
      <w:r w:rsidRPr="00F91802">
        <w:rPr>
          <w:rFonts w:ascii="Arial" w:hAnsi="Arial" w:cs="Arial"/>
          <w:sz w:val="24"/>
          <w:szCs w:val="24"/>
        </w:rPr>
        <w:t>2</w:t>
      </w:r>
      <w:r w:rsidR="00830D38">
        <w:rPr>
          <w:rFonts w:ascii="Arial" w:hAnsi="Arial" w:cs="Arial"/>
          <w:sz w:val="24"/>
          <w:szCs w:val="24"/>
        </w:rPr>
        <w:t>1</w:t>
      </w:r>
      <w:r w:rsidR="000D07DC" w:rsidRPr="00F91802">
        <w:rPr>
          <w:rFonts w:ascii="Arial" w:hAnsi="Arial" w:cs="Arial"/>
          <w:sz w:val="24"/>
          <w:szCs w:val="24"/>
        </w:rPr>
        <w:t>.3</w:t>
      </w:r>
      <w:r w:rsidR="000D07DC" w:rsidRPr="007E0F7C">
        <w:rPr>
          <w:rFonts w:ascii="Times New Roman" w:hAnsi="Times New Roman" w:cs="Times New Roman"/>
          <w:sz w:val="20"/>
          <w:szCs w:val="20"/>
        </w:rPr>
        <w:t xml:space="preserve"> </w:t>
      </w:r>
      <w:r w:rsidR="000D07DC" w:rsidRPr="007E0F7C">
        <w:rPr>
          <w:rFonts w:ascii="Arial" w:hAnsi="Arial" w:cs="Arial"/>
        </w:rPr>
        <w:t xml:space="preserve">Terminación por </w:t>
      </w:r>
      <w:r w:rsidR="00F2710A">
        <w:rPr>
          <w:rFonts w:ascii="Arial" w:hAnsi="Arial" w:cs="Arial"/>
        </w:rPr>
        <w:t>c</w:t>
      </w:r>
      <w:r w:rsidR="000D07DC" w:rsidRPr="007E0F7C">
        <w:rPr>
          <w:rFonts w:ascii="Arial" w:hAnsi="Arial" w:cs="Arial"/>
        </w:rPr>
        <w:t>onveniencia.</w:t>
      </w:r>
    </w:p>
    <w:p w14:paraId="126F3B66" w14:textId="01C7BE26" w:rsidR="00BF673F" w:rsidRDefault="000D07DC" w:rsidP="00AD0601">
      <w:pPr>
        <w:autoSpaceDE w:val="0"/>
        <w:autoSpaceDN w:val="0"/>
        <w:adjustRightInd w:val="0"/>
        <w:spacing w:after="0" w:line="240" w:lineRule="auto"/>
        <w:jc w:val="both"/>
        <w:rPr>
          <w:rFonts w:ascii="Arial" w:hAnsi="Arial" w:cs="Arial"/>
        </w:rPr>
      </w:pPr>
      <w:r w:rsidRPr="007E0F7C">
        <w:rPr>
          <w:rFonts w:ascii="Arial" w:hAnsi="Arial" w:cs="Arial"/>
        </w:rPr>
        <w:t>La Contratante podrá</w:t>
      </w:r>
      <w:r w:rsidR="007251A0" w:rsidRPr="007E0F7C">
        <w:rPr>
          <w:rFonts w:ascii="Arial" w:hAnsi="Arial" w:cs="Arial"/>
        </w:rPr>
        <w:t>,</w:t>
      </w:r>
      <w:r w:rsidRPr="007E0F7C">
        <w:rPr>
          <w:rFonts w:ascii="Arial" w:hAnsi="Arial" w:cs="Arial"/>
        </w:rPr>
        <w:t xml:space="preserve"> en cualquier momento</w:t>
      </w:r>
      <w:r w:rsidR="007251A0" w:rsidRPr="007E0F7C">
        <w:rPr>
          <w:rFonts w:ascii="Arial" w:hAnsi="Arial" w:cs="Arial"/>
        </w:rPr>
        <w:t>,</w:t>
      </w:r>
      <w:r w:rsidRPr="007E0F7C">
        <w:rPr>
          <w:rFonts w:ascii="Arial" w:hAnsi="Arial" w:cs="Arial"/>
        </w:rPr>
        <w:t xml:space="preserve"> terminar total o parcialmente el</w:t>
      </w:r>
      <w:r w:rsidR="00BF673F" w:rsidRPr="007E0F7C">
        <w:rPr>
          <w:rFonts w:ascii="Arial" w:hAnsi="Arial" w:cs="Arial"/>
        </w:rPr>
        <w:t xml:space="preserve"> </w:t>
      </w:r>
      <w:r w:rsidRPr="007E0F7C">
        <w:rPr>
          <w:rFonts w:ascii="Arial" w:hAnsi="Arial" w:cs="Arial"/>
        </w:rPr>
        <w:t>Contrato por razones de conveniencia debidamente justificada</w:t>
      </w:r>
      <w:r w:rsidR="007251A0" w:rsidRPr="007E0F7C">
        <w:rPr>
          <w:rFonts w:ascii="Arial" w:hAnsi="Arial" w:cs="Arial"/>
        </w:rPr>
        <w:t>s</w:t>
      </w:r>
      <w:r w:rsidRPr="007E0F7C">
        <w:rPr>
          <w:rFonts w:ascii="Arial" w:hAnsi="Arial" w:cs="Arial"/>
        </w:rPr>
        <w:t>, mediante</w:t>
      </w:r>
      <w:r w:rsidR="00BF673F" w:rsidRPr="007E0F7C">
        <w:rPr>
          <w:rFonts w:ascii="Arial" w:hAnsi="Arial" w:cs="Arial"/>
        </w:rPr>
        <w:t xml:space="preserve"> </w:t>
      </w:r>
      <w:r w:rsidRPr="007E0F7C">
        <w:rPr>
          <w:rFonts w:ascii="Arial" w:hAnsi="Arial" w:cs="Arial"/>
        </w:rPr>
        <w:t>notificación escrita al Proveedor. La notificación indicará que la razón de la</w:t>
      </w:r>
      <w:r w:rsidR="00BF673F" w:rsidRPr="007E0F7C">
        <w:rPr>
          <w:rFonts w:ascii="Arial" w:hAnsi="Arial" w:cs="Arial"/>
        </w:rPr>
        <w:t xml:space="preserve"> </w:t>
      </w:r>
      <w:r w:rsidRPr="007E0F7C">
        <w:rPr>
          <w:rFonts w:ascii="Arial" w:hAnsi="Arial" w:cs="Arial"/>
        </w:rPr>
        <w:t>terminación se debe a la conveniencia de la Contratante, así como el alcance de la</w:t>
      </w:r>
      <w:r w:rsidR="00BF673F" w:rsidRPr="007E0F7C">
        <w:rPr>
          <w:rFonts w:ascii="Arial" w:hAnsi="Arial" w:cs="Arial"/>
        </w:rPr>
        <w:t xml:space="preserve"> </w:t>
      </w:r>
      <w:r w:rsidRPr="007E0F7C">
        <w:rPr>
          <w:rFonts w:ascii="Arial" w:hAnsi="Arial" w:cs="Arial"/>
        </w:rPr>
        <w:t>terminación con respecto a las obligaciones del Proveedor, y la fecha en que se</w:t>
      </w:r>
      <w:r w:rsidR="00BF673F" w:rsidRPr="007E0F7C">
        <w:rPr>
          <w:rFonts w:ascii="Arial" w:hAnsi="Arial" w:cs="Arial"/>
        </w:rPr>
        <w:t xml:space="preserve"> </w:t>
      </w:r>
      <w:r w:rsidRPr="007E0F7C">
        <w:rPr>
          <w:rFonts w:ascii="Arial" w:hAnsi="Arial" w:cs="Arial"/>
        </w:rPr>
        <w:t>hace efectiva dicha terminación.</w:t>
      </w:r>
    </w:p>
    <w:p w14:paraId="50467233" w14:textId="4C8227F3" w:rsidR="00D47EBA" w:rsidRDefault="00571659" w:rsidP="008509E0">
      <w:pPr>
        <w:pStyle w:val="Ttulo1"/>
      </w:pPr>
      <w:bookmarkStart w:id="20" w:name="_Toc513124540"/>
      <w:r>
        <w:t>2</w:t>
      </w:r>
      <w:r w:rsidR="00830D38">
        <w:t>2</w:t>
      </w:r>
      <w:r w:rsidR="00BF673F">
        <w:t xml:space="preserve">. </w:t>
      </w:r>
      <w:r w:rsidR="00D47EBA">
        <w:t>VIGENCIA DEL CONTRATO</w:t>
      </w:r>
      <w:bookmarkEnd w:id="20"/>
    </w:p>
    <w:p w14:paraId="3997E692" w14:textId="77777777" w:rsidR="00D47EBA" w:rsidRDefault="00D47EBA">
      <w:pPr>
        <w:autoSpaceDE w:val="0"/>
        <w:autoSpaceDN w:val="0"/>
        <w:adjustRightInd w:val="0"/>
        <w:spacing w:after="0" w:line="240" w:lineRule="auto"/>
        <w:jc w:val="both"/>
        <w:rPr>
          <w:rFonts w:ascii="Arial" w:hAnsi="Arial" w:cs="Arial"/>
        </w:rPr>
      </w:pPr>
      <w:r w:rsidRPr="008509E0">
        <w:rPr>
          <w:rFonts w:ascii="Arial" w:hAnsi="Arial" w:cs="Arial"/>
        </w:rPr>
        <w:t xml:space="preserve">Salvo disposición en contrario en las Condiciones Especiales del Contrato – CEC, el contrato entrará en vigor a partir de su suscripción hasta el cumplimiento </w:t>
      </w:r>
      <w:r>
        <w:rPr>
          <w:rFonts w:ascii="Arial" w:hAnsi="Arial" w:cs="Arial"/>
        </w:rPr>
        <w:t xml:space="preserve">total de las obligaciones. </w:t>
      </w:r>
    </w:p>
    <w:p w14:paraId="2B46C56E" w14:textId="77777777" w:rsidR="00CF1090" w:rsidRDefault="00CF1090">
      <w:pPr>
        <w:autoSpaceDE w:val="0"/>
        <w:autoSpaceDN w:val="0"/>
        <w:adjustRightInd w:val="0"/>
        <w:spacing w:after="0" w:line="240" w:lineRule="auto"/>
        <w:jc w:val="both"/>
        <w:rPr>
          <w:rFonts w:ascii="Arial" w:hAnsi="Arial" w:cs="Arial"/>
        </w:rPr>
      </w:pPr>
    </w:p>
    <w:p w14:paraId="5510E886" w14:textId="6FE8B2A1" w:rsidR="00CF1090" w:rsidRDefault="00CF1090">
      <w:pPr>
        <w:autoSpaceDE w:val="0"/>
        <w:autoSpaceDN w:val="0"/>
        <w:adjustRightInd w:val="0"/>
        <w:spacing w:after="0" w:line="240" w:lineRule="auto"/>
        <w:jc w:val="both"/>
        <w:rPr>
          <w:rFonts w:ascii="Arial" w:hAnsi="Arial" w:cs="Arial"/>
        </w:rPr>
      </w:pPr>
      <w:r>
        <w:rPr>
          <w:rFonts w:ascii="Arial" w:hAnsi="Arial" w:cs="Arial"/>
        </w:rPr>
        <w:t xml:space="preserve">El plazo de vigencia de la cobertura: la responsabilidad del asegurador comienza desde las veinte y cuatro horas del día en que se inicia la cobertura y termina a las veinte y cuatro horas del último día del plazo establecido. </w:t>
      </w:r>
      <w:bookmarkStart w:id="21" w:name="_GoBack"/>
      <w:bookmarkEnd w:id="21"/>
    </w:p>
    <w:p w14:paraId="0BEE82F2" w14:textId="77777777" w:rsidR="008D1F49" w:rsidRDefault="008D1F49">
      <w:pPr>
        <w:autoSpaceDE w:val="0"/>
        <w:autoSpaceDN w:val="0"/>
        <w:adjustRightInd w:val="0"/>
        <w:spacing w:after="0" w:line="240" w:lineRule="auto"/>
        <w:jc w:val="both"/>
        <w:rPr>
          <w:rFonts w:ascii="Arial" w:hAnsi="Arial" w:cs="Arial"/>
        </w:rPr>
      </w:pPr>
    </w:p>
    <w:p w14:paraId="1180AEE6" w14:textId="5D5DF8E3" w:rsidR="008D1F49" w:rsidRPr="008D1F49" w:rsidRDefault="008D1F49" w:rsidP="008D1F49">
      <w:pPr>
        <w:autoSpaceDE w:val="0"/>
        <w:autoSpaceDN w:val="0"/>
        <w:adjustRightInd w:val="0"/>
        <w:spacing w:after="0" w:line="240" w:lineRule="auto"/>
        <w:jc w:val="both"/>
        <w:rPr>
          <w:rFonts w:ascii="Arial" w:hAnsi="Arial" w:cs="Arial"/>
        </w:rPr>
      </w:pPr>
      <w:r w:rsidRPr="008D1F49">
        <w:rPr>
          <w:rFonts w:ascii="Arial" w:hAnsi="Arial" w:cs="Arial"/>
        </w:rPr>
        <w:t>Para los casos de contrato abierto, se deberá indicar en la proforma del contrato la fecha exacta de inicio y terminación de la vigencia del contrato.</w:t>
      </w:r>
    </w:p>
    <w:p w14:paraId="58223788" w14:textId="77777777" w:rsidR="008D1F49" w:rsidRPr="008509E0" w:rsidRDefault="008D1F49">
      <w:pPr>
        <w:autoSpaceDE w:val="0"/>
        <w:autoSpaceDN w:val="0"/>
        <w:adjustRightInd w:val="0"/>
        <w:spacing w:after="0" w:line="240" w:lineRule="auto"/>
        <w:jc w:val="both"/>
        <w:rPr>
          <w:rFonts w:ascii="Arial" w:hAnsi="Arial" w:cs="Arial"/>
        </w:rPr>
      </w:pPr>
    </w:p>
    <w:p w14:paraId="137532ED" w14:textId="08543A5A" w:rsidR="000D07DC" w:rsidRDefault="00D47EBA" w:rsidP="008509E0">
      <w:pPr>
        <w:pStyle w:val="Ttulo1"/>
      </w:pPr>
      <w:bookmarkStart w:id="22" w:name="_Toc513124541"/>
      <w:r>
        <w:t>2</w:t>
      </w:r>
      <w:r w:rsidR="00830D38">
        <w:t>3</w:t>
      </w:r>
      <w:r>
        <w:t xml:space="preserve">. </w:t>
      </w:r>
      <w:r w:rsidR="00BF673F">
        <w:t>CESIÓN</w:t>
      </w:r>
      <w:bookmarkEnd w:id="22"/>
    </w:p>
    <w:p w14:paraId="122F774E" w14:textId="3CF7B4E3" w:rsidR="000D07DC" w:rsidRDefault="000D07DC" w:rsidP="00AD0601">
      <w:pPr>
        <w:autoSpaceDE w:val="0"/>
        <w:autoSpaceDN w:val="0"/>
        <w:adjustRightInd w:val="0"/>
        <w:spacing w:after="0" w:line="240" w:lineRule="auto"/>
        <w:jc w:val="both"/>
        <w:rPr>
          <w:rFonts w:ascii="Arial" w:hAnsi="Arial" w:cs="Arial"/>
        </w:rPr>
      </w:pPr>
      <w:r w:rsidRPr="00E54668">
        <w:rPr>
          <w:rFonts w:ascii="Arial" w:hAnsi="Arial" w:cs="Arial"/>
        </w:rPr>
        <w:t>Ni la Contratante ni el Proveedor podrán ceder total o parcialmente los derechos y las</w:t>
      </w:r>
      <w:r w:rsidR="00BF673F" w:rsidRPr="00E54668">
        <w:rPr>
          <w:rFonts w:ascii="Arial" w:hAnsi="Arial" w:cs="Arial"/>
        </w:rPr>
        <w:t xml:space="preserve"> </w:t>
      </w:r>
      <w:r w:rsidRPr="00E54668">
        <w:rPr>
          <w:rFonts w:ascii="Arial" w:hAnsi="Arial" w:cs="Arial"/>
        </w:rPr>
        <w:t>obligaciones que hubiesen contraído en virtud del Contrato, excepto por los derechos</w:t>
      </w:r>
      <w:r w:rsidR="00BF673F" w:rsidRPr="00E54668">
        <w:rPr>
          <w:rFonts w:ascii="Arial" w:hAnsi="Arial" w:cs="Arial"/>
        </w:rPr>
        <w:t xml:space="preserve"> </w:t>
      </w:r>
      <w:r w:rsidRPr="00E54668">
        <w:rPr>
          <w:rFonts w:ascii="Arial" w:hAnsi="Arial" w:cs="Arial"/>
        </w:rPr>
        <w:t>de</w:t>
      </w:r>
      <w:r w:rsidR="004D3A83">
        <w:rPr>
          <w:rFonts w:ascii="Arial" w:hAnsi="Arial" w:cs="Arial"/>
        </w:rPr>
        <w:t>l</w:t>
      </w:r>
      <w:r w:rsidRPr="00E54668">
        <w:rPr>
          <w:rFonts w:ascii="Arial" w:hAnsi="Arial" w:cs="Arial"/>
        </w:rPr>
        <w:t xml:space="preserve"> cobro</w:t>
      </w:r>
      <w:r w:rsidR="007475CD">
        <w:rPr>
          <w:rFonts w:ascii="Arial" w:hAnsi="Arial" w:cs="Arial"/>
        </w:rPr>
        <w:t xml:space="preserve"> de las primas</w:t>
      </w:r>
      <w:r w:rsidRPr="00E54668">
        <w:rPr>
          <w:rFonts w:ascii="Arial" w:hAnsi="Arial" w:cs="Arial"/>
          <w:sz w:val="14"/>
          <w:szCs w:val="14"/>
        </w:rPr>
        <w:t>1</w:t>
      </w:r>
      <w:r w:rsidRPr="00E54668">
        <w:rPr>
          <w:rFonts w:ascii="Arial" w:hAnsi="Arial" w:cs="Arial"/>
        </w:rPr>
        <w:t xml:space="preserve">, en cuyo caso </w:t>
      </w:r>
      <w:r w:rsidR="000543D6" w:rsidRPr="00E54668">
        <w:rPr>
          <w:rFonts w:ascii="Arial" w:hAnsi="Arial" w:cs="Arial"/>
        </w:rPr>
        <w:t xml:space="preserve">el Proveedor </w:t>
      </w:r>
      <w:r w:rsidRPr="00E54668">
        <w:rPr>
          <w:rFonts w:ascii="Arial" w:hAnsi="Arial" w:cs="Arial"/>
        </w:rPr>
        <w:t>deberá contar con el consentimiento previo</w:t>
      </w:r>
      <w:r w:rsidR="000543D6" w:rsidRPr="00E54668">
        <w:rPr>
          <w:rFonts w:ascii="Arial" w:hAnsi="Arial" w:cs="Arial"/>
        </w:rPr>
        <w:t>,</w:t>
      </w:r>
      <w:r w:rsidRPr="00E54668">
        <w:rPr>
          <w:rFonts w:ascii="Arial" w:hAnsi="Arial" w:cs="Arial"/>
        </w:rPr>
        <w:t xml:space="preserve"> por escrito</w:t>
      </w:r>
      <w:r w:rsidR="000543D6" w:rsidRPr="00E54668">
        <w:rPr>
          <w:rFonts w:ascii="Arial" w:hAnsi="Arial" w:cs="Arial"/>
        </w:rPr>
        <w:t>,</w:t>
      </w:r>
      <w:r w:rsidRPr="00E54668">
        <w:rPr>
          <w:rFonts w:ascii="Arial" w:hAnsi="Arial" w:cs="Arial"/>
        </w:rPr>
        <w:t xml:space="preserve"> de la</w:t>
      </w:r>
      <w:r w:rsidR="00BF673F" w:rsidRPr="00E54668">
        <w:rPr>
          <w:rFonts w:ascii="Arial" w:hAnsi="Arial" w:cs="Arial"/>
        </w:rPr>
        <w:t xml:space="preserve"> </w:t>
      </w:r>
      <w:r w:rsidRPr="00E54668">
        <w:rPr>
          <w:rFonts w:ascii="Arial" w:hAnsi="Arial" w:cs="Arial"/>
        </w:rPr>
        <w:t>Contratante.</w:t>
      </w:r>
    </w:p>
    <w:p w14:paraId="482B1D7F" w14:textId="77777777" w:rsidR="00FD6C79" w:rsidRDefault="00FD6C79" w:rsidP="00AD0601">
      <w:pPr>
        <w:autoSpaceDE w:val="0"/>
        <w:autoSpaceDN w:val="0"/>
        <w:adjustRightInd w:val="0"/>
        <w:spacing w:after="0" w:line="240" w:lineRule="auto"/>
        <w:jc w:val="both"/>
        <w:rPr>
          <w:rFonts w:ascii="Arial" w:hAnsi="Arial" w:cs="Arial"/>
        </w:rPr>
      </w:pPr>
    </w:p>
    <w:p w14:paraId="41F0D646" w14:textId="77777777" w:rsidR="00BF673F" w:rsidRDefault="00BF673F" w:rsidP="00AD0601">
      <w:pPr>
        <w:autoSpaceDE w:val="0"/>
        <w:autoSpaceDN w:val="0"/>
        <w:adjustRightInd w:val="0"/>
        <w:spacing w:after="0" w:line="240" w:lineRule="auto"/>
        <w:jc w:val="both"/>
        <w:rPr>
          <w:rFonts w:ascii="Arial" w:hAnsi="Arial" w:cs="Arial"/>
        </w:rPr>
      </w:pPr>
    </w:p>
    <w:p w14:paraId="4F5915B8" w14:textId="77777777" w:rsidR="00503DDE" w:rsidRDefault="000D07DC" w:rsidP="00AD0601">
      <w:pPr>
        <w:jc w:val="both"/>
      </w:pPr>
      <w:r>
        <w:rPr>
          <w:rFonts w:ascii="Times New Roman" w:hAnsi="Times New Roman" w:cs="Times New Roman"/>
          <w:sz w:val="12"/>
          <w:szCs w:val="12"/>
        </w:rPr>
        <w:t xml:space="preserve">1 </w:t>
      </w:r>
      <w:r>
        <w:rPr>
          <w:rFonts w:ascii="Times New Roman" w:hAnsi="Times New Roman" w:cs="Times New Roman"/>
          <w:sz w:val="18"/>
          <w:szCs w:val="18"/>
        </w:rPr>
        <w:t>Se refiere a la posibilidad de ceder a un tercero el cobro y recibir el pag</w:t>
      </w:r>
      <w:r w:rsidR="004D3A83">
        <w:rPr>
          <w:rFonts w:ascii="Times New Roman" w:hAnsi="Times New Roman" w:cs="Times New Roman"/>
          <w:sz w:val="18"/>
          <w:szCs w:val="18"/>
        </w:rPr>
        <w:t>o</w:t>
      </w:r>
      <w:r>
        <w:rPr>
          <w:rFonts w:ascii="Times New Roman" w:hAnsi="Times New Roman" w:cs="Times New Roman"/>
          <w:sz w:val="18"/>
          <w:szCs w:val="18"/>
        </w:rPr>
        <w:t>.</w:t>
      </w:r>
    </w:p>
    <w:sectPr w:rsidR="00503DDE" w:rsidSect="00B55167">
      <w:headerReference w:type="default" r:id="rId8"/>
      <w:pgSz w:w="11907" w:h="16839" w:code="9"/>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4E00E" w14:textId="77777777" w:rsidR="00844CF7" w:rsidRDefault="00844CF7" w:rsidP="00E56215">
      <w:pPr>
        <w:spacing w:after="0" w:line="240" w:lineRule="auto"/>
      </w:pPr>
      <w:r>
        <w:separator/>
      </w:r>
    </w:p>
  </w:endnote>
  <w:endnote w:type="continuationSeparator" w:id="0">
    <w:p w14:paraId="275A15A2" w14:textId="77777777" w:rsidR="00844CF7" w:rsidRDefault="00844CF7" w:rsidP="00E56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Linotype">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3FDAC" w14:textId="77777777" w:rsidR="00844CF7" w:rsidRDefault="00844CF7" w:rsidP="00E56215">
      <w:pPr>
        <w:spacing w:after="0" w:line="240" w:lineRule="auto"/>
      </w:pPr>
      <w:r>
        <w:separator/>
      </w:r>
    </w:p>
  </w:footnote>
  <w:footnote w:type="continuationSeparator" w:id="0">
    <w:p w14:paraId="1992115C" w14:textId="77777777" w:rsidR="00844CF7" w:rsidRDefault="00844CF7" w:rsidP="00E562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23D0E" w14:textId="77777777" w:rsidR="00B55167" w:rsidRDefault="00B55167" w:rsidP="008509E0">
    <w:pPr>
      <w:pStyle w:val="Encabezado"/>
      <w:jc w:val="right"/>
    </w:pPr>
    <w:r>
      <w:t>Condiciones Generales del Contrato - Contratación de Seguro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3F6874"/>
    <w:multiLevelType w:val="hybridMultilevel"/>
    <w:tmpl w:val="E7147FA6"/>
    <w:lvl w:ilvl="0" w:tplc="FDD6C6D8">
      <w:start w:val="1"/>
      <w:numFmt w:val="lowerRoman"/>
      <w:lvlText w:val="(%1)"/>
      <w:lvlJc w:val="left"/>
      <w:pPr>
        <w:ind w:left="1708" w:hanging="100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7DC"/>
    <w:rsid w:val="000046D8"/>
    <w:rsid w:val="00013482"/>
    <w:rsid w:val="00014EA1"/>
    <w:rsid w:val="00015066"/>
    <w:rsid w:val="00032286"/>
    <w:rsid w:val="00041EC5"/>
    <w:rsid w:val="0005217B"/>
    <w:rsid w:val="000543D6"/>
    <w:rsid w:val="00057CC0"/>
    <w:rsid w:val="00063E0F"/>
    <w:rsid w:val="00063ECA"/>
    <w:rsid w:val="00064F8E"/>
    <w:rsid w:val="0008469C"/>
    <w:rsid w:val="00090645"/>
    <w:rsid w:val="00096BBB"/>
    <w:rsid w:val="000B4163"/>
    <w:rsid w:val="000B59E0"/>
    <w:rsid w:val="000D07DC"/>
    <w:rsid w:val="000D386B"/>
    <w:rsid w:val="000E20B4"/>
    <w:rsid w:val="000E4658"/>
    <w:rsid w:val="000F065A"/>
    <w:rsid w:val="00111124"/>
    <w:rsid w:val="00117BE8"/>
    <w:rsid w:val="001228CF"/>
    <w:rsid w:val="00127FBA"/>
    <w:rsid w:val="00133286"/>
    <w:rsid w:val="00143A98"/>
    <w:rsid w:val="00150B1C"/>
    <w:rsid w:val="00155560"/>
    <w:rsid w:val="00164412"/>
    <w:rsid w:val="00174BCD"/>
    <w:rsid w:val="00181F17"/>
    <w:rsid w:val="0018229A"/>
    <w:rsid w:val="00191623"/>
    <w:rsid w:val="001A3513"/>
    <w:rsid w:val="001A7258"/>
    <w:rsid w:val="001A760B"/>
    <w:rsid w:val="001B6D3A"/>
    <w:rsid w:val="001D75CB"/>
    <w:rsid w:val="0020067F"/>
    <w:rsid w:val="00201657"/>
    <w:rsid w:val="00216020"/>
    <w:rsid w:val="00216502"/>
    <w:rsid w:val="00221272"/>
    <w:rsid w:val="002347CD"/>
    <w:rsid w:val="00236B69"/>
    <w:rsid w:val="002371F2"/>
    <w:rsid w:val="00247CA8"/>
    <w:rsid w:val="00255C30"/>
    <w:rsid w:val="002670CF"/>
    <w:rsid w:val="00271216"/>
    <w:rsid w:val="00277AA8"/>
    <w:rsid w:val="002821AE"/>
    <w:rsid w:val="002837C2"/>
    <w:rsid w:val="00284FC2"/>
    <w:rsid w:val="00287013"/>
    <w:rsid w:val="002912BE"/>
    <w:rsid w:val="00295B2C"/>
    <w:rsid w:val="002A085A"/>
    <w:rsid w:val="002A5F0B"/>
    <w:rsid w:val="002B0A15"/>
    <w:rsid w:val="002C35F1"/>
    <w:rsid w:val="002E5C54"/>
    <w:rsid w:val="002F04C4"/>
    <w:rsid w:val="002F6810"/>
    <w:rsid w:val="002F6E0E"/>
    <w:rsid w:val="003011CA"/>
    <w:rsid w:val="003015F8"/>
    <w:rsid w:val="003061B7"/>
    <w:rsid w:val="0030693C"/>
    <w:rsid w:val="0031650E"/>
    <w:rsid w:val="003247CF"/>
    <w:rsid w:val="003260B4"/>
    <w:rsid w:val="00340713"/>
    <w:rsid w:val="00340C09"/>
    <w:rsid w:val="003438A7"/>
    <w:rsid w:val="0034479C"/>
    <w:rsid w:val="0034725F"/>
    <w:rsid w:val="00347F97"/>
    <w:rsid w:val="003511FF"/>
    <w:rsid w:val="003560C3"/>
    <w:rsid w:val="0035769E"/>
    <w:rsid w:val="0036508A"/>
    <w:rsid w:val="0036797A"/>
    <w:rsid w:val="00371FC3"/>
    <w:rsid w:val="00374454"/>
    <w:rsid w:val="003956E1"/>
    <w:rsid w:val="003A084B"/>
    <w:rsid w:val="003A087B"/>
    <w:rsid w:val="003A24E8"/>
    <w:rsid w:val="003C7F1F"/>
    <w:rsid w:val="003E7203"/>
    <w:rsid w:val="003F2988"/>
    <w:rsid w:val="003F56FD"/>
    <w:rsid w:val="003F7F58"/>
    <w:rsid w:val="00401F34"/>
    <w:rsid w:val="00405519"/>
    <w:rsid w:val="00412AB7"/>
    <w:rsid w:val="0042004E"/>
    <w:rsid w:val="00423EC6"/>
    <w:rsid w:val="004258F6"/>
    <w:rsid w:val="00431DCE"/>
    <w:rsid w:val="00434706"/>
    <w:rsid w:val="00437B2B"/>
    <w:rsid w:val="00465B6F"/>
    <w:rsid w:val="004671DD"/>
    <w:rsid w:val="004700DE"/>
    <w:rsid w:val="00472180"/>
    <w:rsid w:val="004A08D8"/>
    <w:rsid w:val="004A70BD"/>
    <w:rsid w:val="004B3124"/>
    <w:rsid w:val="004B35EC"/>
    <w:rsid w:val="004B5051"/>
    <w:rsid w:val="004D3A83"/>
    <w:rsid w:val="004F0D75"/>
    <w:rsid w:val="004F2DFE"/>
    <w:rsid w:val="004F5411"/>
    <w:rsid w:val="00503DDE"/>
    <w:rsid w:val="00512E84"/>
    <w:rsid w:val="0051438D"/>
    <w:rsid w:val="0051515E"/>
    <w:rsid w:val="00520B68"/>
    <w:rsid w:val="00526CCD"/>
    <w:rsid w:val="005272FB"/>
    <w:rsid w:val="00527C70"/>
    <w:rsid w:val="00534F1A"/>
    <w:rsid w:val="00535B8F"/>
    <w:rsid w:val="00537B23"/>
    <w:rsid w:val="00563028"/>
    <w:rsid w:val="00571659"/>
    <w:rsid w:val="00571B5B"/>
    <w:rsid w:val="00571FF8"/>
    <w:rsid w:val="00573D79"/>
    <w:rsid w:val="005A1029"/>
    <w:rsid w:val="005A21A5"/>
    <w:rsid w:val="005A67CC"/>
    <w:rsid w:val="005A689F"/>
    <w:rsid w:val="005C5376"/>
    <w:rsid w:val="005E59BC"/>
    <w:rsid w:val="005F7C87"/>
    <w:rsid w:val="006018B9"/>
    <w:rsid w:val="00625DC3"/>
    <w:rsid w:val="00627240"/>
    <w:rsid w:val="00631696"/>
    <w:rsid w:val="006358CA"/>
    <w:rsid w:val="00636ABF"/>
    <w:rsid w:val="0064357C"/>
    <w:rsid w:val="0064768F"/>
    <w:rsid w:val="00652480"/>
    <w:rsid w:val="006542B2"/>
    <w:rsid w:val="00656D15"/>
    <w:rsid w:val="00670AD1"/>
    <w:rsid w:val="00674459"/>
    <w:rsid w:val="006755E0"/>
    <w:rsid w:val="00686495"/>
    <w:rsid w:val="00687E65"/>
    <w:rsid w:val="00696AED"/>
    <w:rsid w:val="006A1593"/>
    <w:rsid w:val="006A2A04"/>
    <w:rsid w:val="006C65AF"/>
    <w:rsid w:val="006C7AA6"/>
    <w:rsid w:val="006D68F2"/>
    <w:rsid w:val="006E5CDB"/>
    <w:rsid w:val="006F0CE3"/>
    <w:rsid w:val="007021EA"/>
    <w:rsid w:val="00702823"/>
    <w:rsid w:val="00702C9C"/>
    <w:rsid w:val="00703553"/>
    <w:rsid w:val="00704160"/>
    <w:rsid w:val="0070587A"/>
    <w:rsid w:val="00710CD2"/>
    <w:rsid w:val="0071439C"/>
    <w:rsid w:val="00714B42"/>
    <w:rsid w:val="007150DA"/>
    <w:rsid w:val="00715F85"/>
    <w:rsid w:val="00724716"/>
    <w:rsid w:val="007251A0"/>
    <w:rsid w:val="00731BD3"/>
    <w:rsid w:val="00736200"/>
    <w:rsid w:val="00741454"/>
    <w:rsid w:val="007475CD"/>
    <w:rsid w:val="00750380"/>
    <w:rsid w:val="007655BC"/>
    <w:rsid w:val="00771109"/>
    <w:rsid w:val="00781D71"/>
    <w:rsid w:val="00784D10"/>
    <w:rsid w:val="00796097"/>
    <w:rsid w:val="007A1F4B"/>
    <w:rsid w:val="007B0702"/>
    <w:rsid w:val="007B6152"/>
    <w:rsid w:val="007B6A28"/>
    <w:rsid w:val="007C5AF5"/>
    <w:rsid w:val="007D1E06"/>
    <w:rsid w:val="007D3224"/>
    <w:rsid w:val="007D4234"/>
    <w:rsid w:val="007E0F7C"/>
    <w:rsid w:val="007F0076"/>
    <w:rsid w:val="007F0A65"/>
    <w:rsid w:val="008004F0"/>
    <w:rsid w:val="00807579"/>
    <w:rsid w:val="008076C0"/>
    <w:rsid w:val="008121F2"/>
    <w:rsid w:val="008206F6"/>
    <w:rsid w:val="00830D38"/>
    <w:rsid w:val="00832BE1"/>
    <w:rsid w:val="00833A08"/>
    <w:rsid w:val="00836F90"/>
    <w:rsid w:val="0084016A"/>
    <w:rsid w:val="00844CF7"/>
    <w:rsid w:val="0084775A"/>
    <w:rsid w:val="00850634"/>
    <w:rsid w:val="008509E0"/>
    <w:rsid w:val="0085175D"/>
    <w:rsid w:val="00853C82"/>
    <w:rsid w:val="0086433E"/>
    <w:rsid w:val="00864E20"/>
    <w:rsid w:val="00872424"/>
    <w:rsid w:val="008867C8"/>
    <w:rsid w:val="00892C3B"/>
    <w:rsid w:val="008949FE"/>
    <w:rsid w:val="00895EFB"/>
    <w:rsid w:val="008C0D92"/>
    <w:rsid w:val="008D1F49"/>
    <w:rsid w:val="008D4C58"/>
    <w:rsid w:val="008D4D48"/>
    <w:rsid w:val="008E49B2"/>
    <w:rsid w:val="008E51F6"/>
    <w:rsid w:val="00901482"/>
    <w:rsid w:val="009016D3"/>
    <w:rsid w:val="00914A11"/>
    <w:rsid w:val="009178AE"/>
    <w:rsid w:val="00934203"/>
    <w:rsid w:val="009535CC"/>
    <w:rsid w:val="0096154F"/>
    <w:rsid w:val="00963810"/>
    <w:rsid w:val="009643F2"/>
    <w:rsid w:val="009726D1"/>
    <w:rsid w:val="00972E36"/>
    <w:rsid w:val="00976DE1"/>
    <w:rsid w:val="00980F42"/>
    <w:rsid w:val="00983D75"/>
    <w:rsid w:val="00986B87"/>
    <w:rsid w:val="009876AB"/>
    <w:rsid w:val="00996437"/>
    <w:rsid w:val="00996F88"/>
    <w:rsid w:val="009A05AE"/>
    <w:rsid w:val="009A5E0A"/>
    <w:rsid w:val="009B1C19"/>
    <w:rsid w:val="009B4A48"/>
    <w:rsid w:val="009B63DB"/>
    <w:rsid w:val="009C0FE7"/>
    <w:rsid w:val="009C4154"/>
    <w:rsid w:val="009D2E79"/>
    <w:rsid w:val="009D3DC6"/>
    <w:rsid w:val="009D60B5"/>
    <w:rsid w:val="009D7808"/>
    <w:rsid w:val="00A0737A"/>
    <w:rsid w:val="00A10CC6"/>
    <w:rsid w:val="00A21AC1"/>
    <w:rsid w:val="00A2724A"/>
    <w:rsid w:val="00A5085F"/>
    <w:rsid w:val="00A6035F"/>
    <w:rsid w:val="00A61BA4"/>
    <w:rsid w:val="00A82C20"/>
    <w:rsid w:val="00A94B91"/>
    <w:rsid w:val="00A96369"/>
    <w:rsid w:val="00AB430D"/>
    <w:rsid w:val="00AC5496"/>
    <w:rsid w:val="00AC6F5D"/>
    <w:rsid w:val="00AC7534"/>
    <w:rsid w:val="00AD0601"/>
    <w:rsid w:val="00AD1C1E"/>
    <w:rsid w:val="00AE08B3"/>
    <w:rsid w:val="00AE327A"/>
    <w:rsid w:val="00AF6820"/>
    <w:rsid w:val="00B01187"/>
    <w:rsid w:val="00B27B4A"/>
    <w:rsid w:val="00B31182"/>
    <w:rsid w:val="00B433F4"/>
    <w:rsid w:val="00B46A1F"/>
    <w:rsid w:val="00B476C7"/>
    <w:rsid w:val="00B5011E"/>
    <w:rsid w:val="00B5122A"/>
    <w:rsid w:val="00B55167"/>
    <w:rsid w:val="00B56DF3"/>
    <w:rsid w:val="00B66BE7"/>
    <w:rsid w:val="00B72597"/>
    <w:rsid w:val="00B753AA"/>
    <w:rsid w:val="00B845C2"/>
    <w:rsid w:val="00B85075"/>
    <w:rsid w:val="00B87BF2"/>
    <w:rsid w:val="00B9066F"/>
    <w:rsid w:val="00B960E2"/>
    <w:rsid w:val="00B97CD4"/>
    <w:rsid w:val="00BA7A36"/>
    <w:rsid w:val="00BB61B1"/>
    <w:rsid w:val="00BC70B3"/>
    <w:rsid w:val="00BD6014"/>
    <w:rsid w:val="00BD7D26"/>
    <w:rsid w:val="00BE73B5"/>
    <w:rsid w:val="00BF673F"/>
    <w:rsid w:val="00C062F4"/>
    <w:rsid w:val="00C108F2"/>
    <w:rsid w:val="00C2089B"/>
    <w:rsid w:val="00C24866"/>
    <w:rsid w:val="00C359D2"/>
    <w:rsid w:val="00C400AE"/>
    <w:rsid w:val="00C5622C"/>
    <w:rsid w:val="00C574DA"/>
    <w:rsid w:val="00C61A6E"/>
    <w:rsid w:val="00C642DD"/>
    <w:rsid w:val="00C65C2D"/>
    <w:rsid w:val="00C70B13"/>
    <w:rsid w:val="00C7452E"/>
    <w:rsid w:val="00C82E5C"/>
    <w:rsid w:val="00C843E2"/>
    <w:rsid w:val="00C85E38"/>
    <w:rsid w:val="00CA0C2D"/>
    <w:rsid w:val="00CA39D6"/>
    <w:rsid w:val="00CA4B30"/>
    <w:rsid w:val="00CA63A1"/>
    <w:rsid w:val="00CC040E"/>
    <w:rsid w:val="00CC627C"/>
    <w:rsid w:val="00CD41EA"/>
    <w:rsid w:val="00CE65EC"/>
    <w:rsid w:val="00CE7182"/>
    <w:rsid w:val="00CE78DD"/>
    <w:rsid w:val="00CF1090"/>
    <w:rsid w:val="00CF38F9"/>
    <w:rsid w:val="00D014CD"/>
    <w:rsid w:val="00D10B51"/>
    <w:rsid w:val="00D15988"/>
    <w:rsid w:val="00D17533"/>
    <w:rsid w:val="00D245F9"/>
    <w:rsid w:val="00D43FC1"/>
    <w:rsid w:val="00D47EBA"/>
    <w:rsid w:val="00D54230"/>
    <w:rsid w:val="00D57222"/>
    <w:rsid w:val="00D57659"/>
    <w:rsid w:val="00D5780E"/>
    <w:rsid w:val="00D73BA8"/>
    <w:rsid w:val="00D83D11"/>
    <w:rsid w:val="00D83F46"/>
    <w:rsid w:val="00D84C7F"/>
    <w:rsid w:val="00D921B5"/>
    <w:rsid w:val="00D929FF"/>
    <w:rsid w:val="00D94423"/>
    <w:rsid w:val="00D96922"/>
    <w:rsid w:val="00DB0BA9"/>
    <w:rsid w:val="00DB4F30"/>
    <w:rsid w:val="00DC23ED"/>
    <w:rsid w:val="00DE064A"/>
    <w:rsid w:val="00E06306"/>
    <w:rsid w:val="00E13688"/>
    <w:rsid w:val="00E17D39"/>
    <w:rsid w:val="00E2006F"/>
    <w:rsid w:val="00E26289"/>
    <w:rsid w:val="00E2696C"/>
    <w:rsid w:val="00E328F5"/>
    <w:rsid w:val="00E40147"/>
    <w:rsid w:val="00E513D2"/>
    <w:rsid w:val="00E54668"/>
    <w:rsid w:val="00E56215"/>
    <w:rsid w:val="00E6229F"/>
    <w:rsid w:val="00E63F5E"/>
    <w:rsid w:val="00E8226E"/>
    <w:rsid w:val="00E91172"/>
    <w:rsid w:val="00E939BE"/>
    <w:rsid w:val="00EA4048"/>
    <w:rsid w:val="00EB3F12"/>
    <w:rsid w:val="00EB6555"/>
    <w:rsid w:val="00EB7B05"/>
    <w:rsid w:val="00EC2C8F"/>
    <w:rsid w:val="00EC2D8C"/>
    <w:rsid w:val="00ED420D"/>
    <w:rsid w:val="00EE49EF"/>
    <w:rsid w:val="00EF3F07"/>
    <w:rsid w:val="00F02B2B"/>
    <w:rsid w:val="00F04B0D"/>
    <w:rsid w:val="00F221C5"/>
    <w:rsid w:val="00F243B0"/>
    <w:rsid w:val="00F27010"/>
    <w:rsid w:val="00F2710A"/>
    <w:rsid w:val="00F3150B"/>
    <w:rsid w:val="00F32162"/>
    <w:rsid w:val="00F35809"/>
    <w:rsid w:val="00F37899"/>
    <w:rsid w:val="00F61430"/>
    <w:rsid w:val="00F67341"/>
    <w:rsid w:val="00F74217"/>
    <w:rsid w:val="00F769B0"/>
    <w:rsid w:val="00F83752"/>
    <w:rsid w:val="00F91802"/>
    <w:rsid w:val="00F96B24"/>
    <w:rsid w:val="00FC47FF"/>
    <w:rsid w:val="00FD1F91"/>
    <w:rsid w:val="00FD345C"/>
    <w:rsid w:val="00FD58B7"/>
    <w:rsid w:val="00FD6C79"/>
    <w:rsid w:val="00FD7358"/>
    <w:rsid w:val="00FE4202"/>
    <w:rsid w:val="00FF1051"/>
    <w:rsid w:val="00FF2764"/>
    <w:rsid w:val="00FF39B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C8BEFB"/>
  <w15:docId w15:val="{FE8FE828-4C08-4011-980D-F5957575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228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D7D26"/>
    <w:rPr>
      <w:sz w:val="16"/>
      <w:szCs w:val="16"/>
    </w:rPr>
  </w:style>
  <w:style w:type="paragraph" w:styleId="Textocomentario">
    <w:name w:val="annotation text"/>
    <w:basedOn w:val="Normal"/>
    <w:link w:val="TextocomentarioCar"/>
    <w:uiPriority w:val="99"/>
    <w:semiHidden/>
    <w:unhideWhenUsed/>
    <w:rsid w:val="00BD7D2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D7D26"/>
    <w:rPr>
      <w:sz w:val="20"/>
      <w:szCs w:val="20"/>
    </w:rPr>
  </w:style>
  <w:style w:type="paragraph" w:styleId="Asuntodelcomentario">
    <w:name w:val="annotation subject"/>
    <w:basedOn w:val="Textocomentario"/>
    <w:next w:val="Textocomentario"/>
    <w:link w:val="AsuntodelcomentarioCar"/>
    <w:uiPriority w:val="99"/>
    <w:semiHidden/>
    <w:unhideWhenUsed/>
    <w:rsid w:val="00BD7D26"/>
    <w:rPr>
      <w:b/>
      <w:bCs/>
    </w:rPr>
  </w:style>
  <w:style w:type="character" w:customStyle="1" w:styleId="AsuntodelcomentarioCar">
    <w:name w:val="Asunto del comentario Car"/>
    <w:basedOn w:val="TextocomentarioCar"/>
    <w:link w:val="Asuntodelcomentario"/>
    <w:uiPriority w:val="99"/>
    <w:semiHidden/>
    <w:rsid w:val="00BD7D26"/>
    <w:rPr>
      <w:b/>
      <w:bCs/>
      <w:sz w:val="20"/>
      <w:szCs w:val="20"/>
    </w:rPr>
  </w:style>
  <w:style w:type="paragraph" w:styleId="Textodeglobo">
    <w:name w:val="Balloon Text"/>
    <w:basedOn w:val="Normal"/>
    <w:link w:val="TextodegloboCar"/>
    <w:uiPriority w:val="99"/>
    <w:semiHidden/>
    <w:unhideWhenUsed/>
    <w:rsid w:val="00BD7D2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D7D26"/>
    <w:rPr>
      <w:rFonts w:ascii="Segoe UI" w:hAnsi="Segoe UI" w:cs="Segoe UI"/>
      <w:sz w:val="18"/>
      <w:szCs w:val="18"/>
    </w:rPr>
  </w:style>
  <w:style w:type="paragraph" w:styleId="Prrafodelista">
    <w:name w:val="List Paragraph"/>
    <w:basedOn w:val="Normal"/>
    <w:uiPriority w:val="34"/>
    <w:qFormat/>
    <w:rsid w:val="003A24E8"/>
    <w:pPr>
      <w:ind w:left="720"/>
      <w:contextualSpacing/>
    </w:pPr>
  </w:style>
  <w:style w:type="paragraph" w:styleId="Revisin">
    <w:name w:val="Revision"/>
    <w:hidden/>
    <w:uiPriority w:val="99"/>
    <w:semiHidden/>
    <w:rsid w:val="00EB6555"/>
    <w:pPr>
      <w:spacing w:after="0" w:line="240" w:lineRule="auto"/>
    </w:pPr>
  </w:style>
  <w:style w:type="character" w:customStyle="1" w:styleId="Ttulo1Car">
    <w:name w:val="Título 1 Car"/>
    <w:basedOn w:val="Fuentedeprrafopredeter"/>
    <w:link w:val="Ttulo1"/>
    <w:uiPriority w:val="9"/>
    <w:rsid w:val="001228CF"/>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9D2E79"/>
    <w:pPr>
      <w:outlineLvl w:val="9"/>
    </w:pPr>
    <w:rPr>
      <w:lang w:eastAsia="es-PY"/>
    </w:rPr>
  </w:style>
  <w:style w:type="paragraph" w:styleId="TDC1">
    <w:name w:val="toc 1"/>
    <w:basedOn w:val="Normal"/>
    <w:next w:val="Normal"/>
    <w:autoRedefine/>
    <w:uiPriority w:val="39"/>
    <w:unhideWhenUsed/>
    <w:rsid w:val="009D2E79"/>
    <w:pPr>
      <w:spacing w:after="100"/>
    </w:pPr>
  </w:style>
  <w:style w:type="character" w:styleId="Hipervnculo">
    <w:name w:val="Hyperlink"/>
    <w:basedOn w:val="Fuentedeprrafopredeter"/>
    <w:uiPriority w:val="99"/>
    <w:unhideWhenUsed/>
    <w:rsid w:val="009D2E79"/>
    <w:rPr>
      <w:color w:val="0563C1" w:themeColor="hyperlink"/>
      <w:u w:val="single"/>
    </w:rPr>
  </w:style>
  <w:style w:type="paragraph" w:styleId="Encabezado">
    <w:name w:val="header"/>
    <w:basedOn w:val="Normal"/>
    <w:link w:val="EncabezadoCar"/>
    <w:uiPriority w:val="99"/>
    <w:unhideWhenUsed/>
    <w:rsid w:val="00E5621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6215"/>
  </w:style>
  <w:style w:type="paragraph" w:styleId="Piedepgina">
    <w:name w:val="footer"/>
    <w:basedOn w:val="Normal"/>
    <w:link w:val="PiedepginaCar"/>
    <w:uiPriority w:val="99"/>
    <w:unhideWhenUsed/>
    <w:rsid w:val="00E5621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6215"/>
  </w:style>
  <w:style w:type="paragraph" w:customStyle="1" w:styleId="xmsonormal">
    <w:name w:val="x_msonormal"/>
    <w:basedOn w:val="Normal"/>
    <w:rsid w:val="0085175D"/>
    <w:pPr>
      <w:spacing w:before="100" w:beforeAutospacing="1" w:after="100" w:afterAutospacing="1" w:line="240" w:lineRule="auto"/>
    </w:pPr>
    <w:rPr>
      <w:rFonts w:ascii="Times New Roman" w:eastAsia="Times New Roman" w:hAnsi="Times New Roman" w:cs="Times New Roman"/>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155145">
      <w:bodyDiv w:val="1"/>
      <w:marLeft w:val="0"/>
      <w:marRight w:val="0"/>
      <w:marTop w:val="0"/>
      <w:marBottom w:val="0"/>
      <w:divBdr>
        <w:top w:val="none" w:sz="0" w:space="0" w:color="auto"/>
        <w:left w:val="none" w:sz="0" w:space="0" w:color="auto"/>
        <w:bottom w:val="none" w:sz="0" w:space="0" w:color="auto"/>
        <w:right w:val="none" w:sz="0" w:space="0" w:color="auto"/>
      </w:divBdr>
    </w:div>
    <w:div w:id="690764236">
      <w:bodyDiv w:val="1"/>
      <w:marLeft w:val="0"/>
      <w:marRight w:val="0"/>
      <w:marTop w:val="0"/>
      <w:marBottom w:val="0"/>
      <w:divBdr>
        <w:top w:val="none" w:sz="0" w:space="0" w:color="auto"/>
        <w:left w:val="none" w:sz="0" w:space="0" w:color="auto"/>
        <w:bottom w:val="none" w:sz="0" w:space="0" w:color="auto"/>
        <w:right w:val="none" w:sz="0" w:space="0" w:color="auto"/>
      </w:divBdr>
    </w:div>
    <w:div w:id="1731224589">
      <w:bodyDiv w:val="1"/>
      <w:marLeft w:val="0"/>
      <w:marRight w:val="0"/>
      <w:marTop w:val="0"/>
      <w:marBottom w:val="0"/>
      <w:divBdr>
        <w:top w:val="none" w:sz="0" w:space="0" w:color="auto"/>
        <w:left w:val="none" w:sz="0" w:space="0" w:color="auto"/>
        <w:bottom w:val="none" w:sz="0" w:space="0" w:color="auto"/>
        <w:right w:val="none" w:sz="0" w:space="0" w:color="auto"/>
      </w:divBdr>
    </w:div>
    <w:div w:id="209866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4CA09-7676-4804-B962-8CB2AEF3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4553</Words>
  <Characters>25044</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Liz Maria Centurion Pachigua</cp:lastModifiedBy>
  <cp:revision>4</cp:revision>
  <cp:lastPrinted>2016-11-17T21:22:00Z</cp:lastPrinted>
  <dcterms:created xsi:type="dcterms:W3CDTF">2018-05-23T16:56:00Z</dcterms:created>
  <dcterms:modified xsi:type="dcterms:W3CDTF">2018-05-28T15:10:00Z</dcterms:modified>
</cp:coreProperties>
</file>